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adjustRightInd w:val="0"/>
        <w:snapToGrid w:val="0"/>
        <w:spacing w:before="0" w:after="0"/>
        <w:ind w:firstLine="154" w:firstLineChars="50"/>
        <w:rPr>
          <w:rStyle w:val="9"/>
          <w:rFonts w:ascii="黑体" w:eastAsia="黑体"/>
          <w:b w:val="0"/>
          <w:color w:val="000000"/>
          <w:sz w:val="32"/>
        </w:rPr>
      </w:pPr>
      <w:r>
        <w:rPr>
          <w:rStyle w:val="9"/>
          <w:rFonts w:hint="eastAsia" w:ascii="黑体" w:eastAsia="黑体"/>
          <w:b w:val="0"/>
          <w:color w:val="000000"/>
          <w:sz w:val="32"/>
        </w:rPr>
        <w:t>附1</w:t>
      </w:r>
    </w:p>
    <w:p>
      <w:pPr>
        <w:rPr>
          <w:sz w:val="28"/>
        </w:rPr>
      </w:pPr>
    </w:p>
    <w:p>
      <w:pPr>
        <w:rPr>
          <w:sz w:val="28"/>
        </w:rPr>
      </w:pPr>
    </w:p>
    <w:p>
      <w:pPr>
        <w:rPr>
          <w:sz w:val="28"/>
        </w:rPr>
      </w:pPr>
    </w:p>
    <w:p>
      <w:pPr>
        <w:jc w:val="center"/>
        <w:rPr>
          <w:rFonts w:eastAsia="黑体"/>
          <w:sz w:val="72"/>
        </w:rPr>
      </w:pPr>
      <w:r>
        <w:rPr>
          <w:rFonts w:eastAsia="黑体"/>
          <w:sz w:val="72"/>
        </w:rPr>
        <w:t>危险废物管理计划</w:t>
      </w:r>
    </w:p>
    <w:p>
      <w:pPr>
        <w:rPr>
          <w:sz w:val="28"/>
        </w:rPr>
      </w:pPr>
    </w:p>
    <w:p>
      <w:pPr>
        <w:rPr>
          <w:sz w:val="28"/>
        </w:rPr>
      </w:pPr>
    </w:p>
    <w:p>
      <w:pPr>
        <w:rPr>
          <w:sz w:val="28"/>
        </w:rPr>
      </w:pPr>
    </w:p>
    <w:p>
      <w:pPr>
        <w:rPr>
          <w:sz w:val="28"/>
        </w:rPr>
      </w:pPr>
    </w:p>
    <w:p>
      <w:pPr>
        <w:rPr>
          <w:sz w:val="28"/>
        </w:rPr>
      </w:pPr>
    </w:p>
    <w:p>
      <w:pPr>
        <w:rPr>
          <w:sz w:val="28"/>
        </w:rPr>
      </w:pPr>
    </w:p>
    <w:p>
      <w:pPr>
        <w:spacing w:before="100" w:beforeAutospacing="1" w:after="100" w:afterAutospacing="1"/>
        <w:rPr>
          <w:rFonts w:eastAsia="黑体"/>
          <w:sz w:val="32"/>
        </w:rPr>
      </w:pPr>
    </w:p>
    <w:p>
      <w:pPr>
        <w:spacing w:before="100" w:beforeAutospacing="1" w:after="100" w:afterAutospacing="1"/>
        <w:rPr>
          <w:rFonts w:eastAsia="黑体"/>
          <w:sz w:val="32"/>
          <w:u w:val="single"/>
        </w:rPr>
      </w:pPr>
      <w:r>
        <w:rPr>
          <w:rFonts w:eastAsia="黑体"/>
          <w:sz w:val="32"/>
        </w:rPr>
        <w:t>单位名称（盖章</w:t>
      </w:r>
      <w:r>
        <w:rPr>
          <w:rFonts w:hint="eastAsia" w:eastAsia="黑体"/>
          <w:sz w:val="32"/>
          <w:lang w:eastAsia="zh-CN"/>
        </w:rPr>
        <w:t>）</w:t>
      </w:r>
      <w:r>
        <w:rPr>
          <w:rFonts w:eastAsia="黑体"/>
          <w:sz w:val="32"/>
        </w:rPr>
        <w:t>：</w:t>
      </w:r>
      <w:r>
        <w:rPr>
          <w:rFonts w:hint="eastAsia" w:eastAsia="黑体"/>
          <w:sz w:val="32"/>
          <w:lang w:val="en-US" w:eastAsia="zh-CN"/>
        </w:rPr>
        <w:t>宁夏康亚药业股份有限公司</w:t>
      </w:r>
      <w:r>
        <w:rPr>
          <w:rFonts w:eastAsia="黑体"/>
          <w:sz w:val="32"/>
        </w:rPr>
        <w:t xml:space="preserve">  </w:t>
      </w:r>
      <w:r>
        <w:rPr>
          <w:rFonts w:hint="eastAsia" w:eastAsia="黑体"/>
          <w:sz w:val="32"/>
        </w:rPr>
        <w:tab/>
      </w:r>
      <w:r>
        <w:rPr>
          <w:rFonts w:eastAsia="黑体"/>
          <w:sz w:val="32"/>
        </w:rPr>
        <w:t xml:space="preserve">                                    </w:t>
      </w:r>
    </w:p>
    <w:p>
      <w:pPr>
        <w:spacing w:before="100" w:beforeAutospacing="1" w:after="100" w:afterAutospacing="1"/>
        <w:rPr>
          <w:rFonts w:hint="default" w:eastAsia="黑体"/>
          <w:sz w:val="32"/>
          <w:lang w:val="en-US" w:eastAsia="zh-CN"/>
        </w:rPr>
      </w:pPr>
      <w:r>
        <w:rPr>
          <w:rFonts w:eastAsia="黑体"/>
          <w:sz w:val="32"/>
        </w:rPr>
        <w:t>制  定  日  期</w:t>
      </w:r>
      <w:r>
        <w:rPr>
          <w:rFonts w:hint="eastAsia" w:eastAsia="黑体"/>
          <w:sz w:val="32"/>
          <w:lang w:val="en-US" w:eastAsia="zh-CN"/>
        </w:rPr>
        <w:t xml:space="preserve"> </w:t>
      </w:r>
      <w:r>
        <w:rPr>
          <w:rFonts w:eastAsia="黑体"/>
          <w:sz w:val="32"/>
        </w:rPr>
        <w:t>：</w:t>
      </w:r>
      <w:r>
        <w:rPr>
          <w:rFonts w:hint="eastAsia" w:eastAsia="黑体"/>
          <w:sz w:val="32"/>
          <w:u/>
          <w:lang w:val="en-US" w:eastAsia="zh-CN"/>
        </w:rPr>
        <w:t xml:space="preserve">  </w:t>
      </w:r>
      <w:r>
        <w:rPr>
          <w:rFonts w:eastAsia=""/>
          <w:sz w:val="32"/>
          <w:u w:color="auto"/>
        </w:rPr>
        <w:t>2025-12-05</w:t>
      </w:r>
    </w:p>
    <w:p>
      <w:pPr>
        <w:keepNext w:val="0"/>
        <w:keepLines w:val="0"/>
        <w:pageBreakBefore w:val="0"/>
        <w:widowControl w:val="0"/>
        <w:tabs>
          <w:tab w:val="left" w:pos="5983"/>
        </w:tabs>
        <w:kinsoku/>
        <w:wordWrap/>
        <w:overflowPunct/>
        <w:topLinePunct w:val="0"/>
        <w:autoSpaceDE/>
        <w:autoSpaceDN/>
        <w:bidi w:val="0"/>
        <w:adjustRightInd/>
        <w:snapToGrid/>
        <w:textAlignment w:val="auto"/>
        <w:rPr>
          <w:rFonts w:hint="eastAsia" w:eastAsiaTheme="minorEastAsia"/>
          <w:sz w:val="13"/>
          <w:szCs w:val="13"/>
          <w:lang w:eastAsia="zh-CN"/>
        </w:rPr>
      </w:pPr>
    </w:p>
    <w:p>
      <w:pPr>
        <w:keepNext w:val="0"/>
        <w:keepLines w:val="0"/>
        <w:pageBreakBefore w:val="0"/>
        <w:widowControl w:val="0"/>
        <w:tabs>
          <w:tab w:val="left" w:pos="5983"/>
        </w:tabs>
        <w:kinsoku/>
        <w:wordWrap/>
        <w:overflowPunct/>
        <w:topLinePunct w:val="0"/>
        <w:autoSpaceDE/>
        <w:autoSpaceDN/>
        <w:bidi w:val="0"/>
        <w:adjustRightInd/>
        <w:snapToGrid/>
        <w:textAlignment w:val="auto"/>
        <w:rPr>
          <w:rFonts w:hint="eastAsia" w:eastAsiaTheme="minorEastAsia"/>
          <w:sz w:val="13"/>
          <w:szCs w:val="13"/>
          <w:lang w:eastAsia="zh-CN"/>
        </w:rPr>
      </w:pPr>
    </w:p>
    <w:p>
      <w:pPr>
        <w:keepNext w:val="0"/>
        <w:keepLines w:val="0"/>
        <w:pageBreakBefore w:val="0"/>
        <w:widowControl w:val="0"/>
        <w:tabs>
          <w:tab w:val="left" w:pos="5983"/>
        </w:tabs>
        <w:kinsoku/>
        <w:wordWrap/>
        <w:overflowPunct/>
        <w:topLinePunct w:val="0"/>
        <w:autoSpaceDE/>
        <w:autoSpaceDN/>
        <w:bidi w:val="0"/>
        <w:adjustRightInd/>
        <w:snapToGrid/>
        <w:textAlignment w:val="auto"/>
        <w:rPr>
          <w:rFonts w:hint="eastAsia" w:eastAsiaTheme="minorEastAsia"/>
          <w:sz w:val="13"/>
          <w:szCs w:val="13"/>
          <w:lang w:eastAsia="zh-CN"/>
        </w:rPr>
      </w:pPr>
    </w:p>
    <w:p>
      <w:pPr>
        <w:keepNext w:val="0"/>
        <w:keepLines w:val="0"/>
        <w:pageBreakBefore w:val="0"/>
        <w:widowControl w:val="0"/>
        <w:tabs>
          <w:tab w:val="left" w:pos="5983"/>
        </w:tabs>
        <w:kinsoku/>
        <w:wordWrap/>
        <w:overflowPunct/>
        <w:topLinePunct w:val="0"/>
        <w:autoSpaceDE/>
        <w:autoSpaceDN/>
        <w:bidi w:val="0"/>
        <w:adjustRightInd/>
        <w:snapToGrid/>
        <w:textAlignment w:val="auto"/>
        <w:rPr>
          <w:rFonts w:hint="eastAsia" w:eastAsiaTheme="minorEastAsia"/>
          <w:sz w:val="13"/>
          <w:szCs w:val="13"/>
          <w:lang w:eastAsia="zh-CN"/>
        </w:rPr>
      </w:pPr>
    </w:p>
    <w:p>
      <w:pPr>
        <w:keepNext w:val="0"/>
        <w:keepLines w:val="0"/>
        <w:pageBreakBefore w:val="0"/>
        <w:widowControl w:val="0"/>
        <w:tabs>
          <w:tab w:val="left" w:pos="5983"/>
        </w:tabs>
        <w:kinsoku/>
        <w:wordWrap/>
        <w:overflowPunct/>
        <w:topLinePunct w:val="0"/>
        <w:autoSpaceDE/>
        <w:autoSpaceDN/>
        <w:bidi w:val="0"/>
        <w:adjustRightInd/>
        <w:snapToGrid/>
        <w:textAlignment w:val="auto"/>
        <w:rPr>
          <w:rFonts w:hint="eastAsia" w:eastAsiaTheme="minorEastAsia"/>
          <w:sz w:val="13"/>
          <w:szCs w:val="13"/>
          <w:lang w:eastAsia="zh-CN"/>
        </w:rPr>
        <w:sectPr>
          <w:headerReference r:id="rId3" w:type="default"/>
          <w:pgSz w:w="11906" w:h="16838"/>
          <w:pgMar w:top="1440" w:right="1800" w:bottom="1440" w:left="1800" w:header="851" w:footer="992" w:gutter="0"/>
          <w:cols w:space="425" w:num="1"/>
          <w:docGrid w:type="lines" w:linePitch="312" w:charSpace="0"/>
        </w:sectPr>
      </w:pPr>
    </w:p>
    <w:p>
      <w:pPr>
        <w:ind w:left="5040" w:leftChars="0" w:firstLine="420" w:firstLineChars="0"/>
      </w:pPr>
      <w:r>
        <w:rPr>
          <w:rFonts w:ascii="黑体" w:hAnsi="黑体" w:eastAsia="黑体" w:cs="黑体"/>
          <w:spacing w:val="-8"/>
          <w:sz w:val="30"/>
          <w:szCs w:val="30"/>
        </w:rPr>
        <w:t>表</w:t>
      </w:r>
      <w:r>
        <w:rPr>
          <w:rFonts w:ascii="黑体" w:hAnsi="黑体" w:eastAsia="黑体" w:cs="黑体"/>
          <w:spacing w:val="-4"/>
          <w:sz w:val="30"/>
          <w:szCs w:val="30"/>
        </w:rPr>
        <w:t>1  单位基本信息表</w:t>
      </w:r>
    </w:p>
    <w:tbl>
      <w:tblPr>
        <w:tblStyle w:val="8"/>
        <w:tblpPr w:leftFromText="180" w:rightFromText="180" w:vertAnchor="text" w:horzAnchor="page" w:tblpX="1571" w:tblpY="59"/>
        <w:tblOverlap w:val="never"/>
        <w:tblW w:w="500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612"/>
        <w:gridCol w:w="3477"/>
        <w:gridCol w:w="3317"/>
        <w:gridCol w:w="36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75" w:line="220" w:lineRule="auto"/>
              <w:ind w:left="780" w:firstLine="528" w:firstLineChars="300"/>
              <w:jc w:val="both"/>
              <w:rPr>
                <w:rFonts w:ascii="宋体" w:hAnsi="宋体" w:eastAsia="宋体" w:cs="宋体"/>
                <w:sz w:val="18"/>
                <w:szCs w:val="18"/>
              </w:rPr>
            </w:pPr>
            <w:r>
              <w:rPr>
                <w:rFonts w:ascii="宋体" w:hAnsi="宋体" w:eastAsia="宋体" w:cs="宋体"/>
                <w:spacing w:val="-2"/>
                <w:sz w:val="18"/>
                <w:szCs w:val="18"/>
              </w:rPr>
              <w:t>单位名</w:t>
            </w:r>
            <w:r>
              <w:rPr>
                <w:rFonts w:ascii="宋体" w:hAnsi="宋体" w:eastAsia="宋体" w:cs="宋体"/>
                <w:spacing w:val="-1"/>
                <w:sz w:val="18"/>
                <w:szCs w:val="18"/>
              </w:rPr>
              <w:t>称</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宁夏康亚药业股份有限公司</w:t>
            </w:r>
          </w:p>
        </w:tc>
        <w:tc>
          <w:tcPr>
            <w:tcW w:w="1184" w:type="pct"/>
            <w:vAlign w:val="center"/>
          </w:tcPr>
          <w:p>
            <w:pPr>
              <w:spacing w:before="75" w:line="221" w:lineRule="auto"/>
              <w:ind w:left="890" w:firstLine="352" w:firstLineChars="200"/>
              <w:jc w:val="both"/>
              <w:rPr>
                <w:rFonts w:ascii="宋体" w:hAnsi="宋体" w:eastAsia="宋体" w:cs="宋体"/>
                <w:sz w:val="18"/>
                <w:szCs w:val="18"/>
              </w:rPr>
            </w:pPr>
            <w:r>
              <w:rPr>
                <w:rFonts w:ascii="宋体" w:hAnsi="宋体" w:eastAsia="宋体" w:cs="宋体"/>
                <w:spacing w:val="-2"/>
                <w:sz w:val="18"/>
                <w:szCs w:val="18"/>
              </w:rPr>
              <w:t>注册</w:t>
            </w:r>
            <w:r>
              <w:rPr>
                <w:rFonts w:ascii="宋体" w:hAnsi="宋体" w:eastAsia="宋体" w:cs="宋体"/>
                <w:spacing w:val="-1"/>
                <w:sz w:val="18"/>
                <w:szCs w:val="18"/>
              </w:rPr>
              <w:t>地址</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宁夏银川市金凤区宁安大街富安西巷57号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52" w:line="220" w:lineRule="auto"/>
              <w:ind w:left="420" w:firstLine="712" w:firstLineChars="400"/>
              <w:jc w:val="both"/>
              <w:rPr>
                <w:rFonts w:ascii="宋体" w:hAnsi="宋体" w:eastAsia="宋体" w:cs="宋体"/>
                <w:sz w:val="18"/>
                <w:szCs w:val="18"/>
              </w:rPr>
            </w:pPr>
            <w:r>
              <w:rPr>
                <w:rFonts w:ascii="宋体" w:hAnsi="宋体" w:eastAsia="宋体" w:cs="宋体"/>
                <w:spacing w:val="-1"/>
                <w:sz w:val="18"/>
                <w:szCs w:val="18"/>
              </w:rPr>
              <w:t>生产经营场所地址</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宁夏银川市金凤区宁安大街富安西巷57号</w:t>
            </w:r>
          </w:p>
        </w:tc>
        <w:tc>
          <w:tcPr>
            <w:tcW w:w="1184" w:type="pct"/>
            <w:vAlign w:val="center"/>
          </w:tcPr>
          <w:p>
            <w:pPr>
              <w:spacing w:before="53" w:line="220" w:lineRule="auto"/>
              <w:ind w:left="893" w:firstLine="352" w:firstLineChars="200"/>
              <w:jc w:val="both"/>
              <w:rPr>
                <w:rFonts w:ascii="宋体" w:hAnsi="宋体" w:eastAsia="宋体" w:cs="宋体"/>
                <w:sz w:val="18"/>
                <w:szCs w:val="18"/>
              </w:rPr>
            </w:pPr>
            <w:r>
              <w:rPr>
                <w:rFonts w:ascii="宋体" w:hAnsi="宋体" w:eastAsia="宋体" w:cs="宋体"/>
                <w:spacing w:val="-2"/>
                <w:sz w:val="18"/>
                <w:szCs w:val="18"/>
              </w:rPr>
              <w:t>行政区划</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银川市/金凤区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53" w:line="220" w:lineRule="auto"/>
              <w:ind w:left="782" w:firstLine="528" w:firstLineChars="300"/>
              <w:jc w:val="both"/>
              <w:rPr>
                <w:rFonts w:ascii="宋体" w:hAnsi="宋体" w:eastAsia="宋体" w:cs="宋体"/>
                <w:sz w:val="18"/>
                <w:szCs w:val="18"/>
              </w:rPr>
            </w:pPr>
            <w:r>
              <w:rPr>
                <w:rFonts w:ascii="宋体" w:hAnsi="宋体" w:eastAsia="宋体" w:cs="宋体"/>
                <w:spacing w:val="-2"/>
                <w:sz w:val="18"/>
                <w:szCs w:val="18"/>
              </w:rPr>
              <w:t>行业类别</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化学药品制剂制造</w:t>
            </w:r>
          </w:p>
        </w:tc>
        <w:tc>
          <w:tcPr>
            <w:tcW w:w="1184" w:type="pct"/>
            <w:vAlign w:val="center"/>
          </w:tcPr>
          <w:p>
            <w:pPr>
              <w:spacing w:before="53" w:line="220" w:lineRule="auto"/>
              <w:ind w:left="893" w:firstLine="352" w:firstLineChars="200"/>
              <w:jc w:val="both"/>
              <w:rPr>
                <w:rFonts w:ascii="宋体" w:hAnsi="宋体" w:eastAsia="宋体" w:cs="宋体"/>
                <w:sz w:val="18"/>
                <w:szCs w:val="18"/>
              </w:rPr>
            </w:pPr>
            <w:r>
              <w:rPr>
                <w:rFonts w:ascii="宋体" w:hAnsi="宋体" w:eastAsia="宋体" w:cs="宋体"/>
                <w:spacing w:val="-2"/>
                <w:sz w:val="18"/>
                <w:szCs w:val="18"/>
              </w:rPr>
              <w:t>行业代码</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C2720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53" w:line="220" w:lineRule="auto"/>
              <w:ind w:left="240" w:firstLine="712" w:firstLineChars="400"/>
              <w:jc w:val="both"/>
              <w:rPr>
                <w:rFonts w:ascii="宋体" w:hAnsi="宋体" w:eastAsia="宋体" w:cs="宋体"/>
                <w:sz w:val="18"/>
                <w:szCs w:val="18"/>
              </w:rPr>
            </w:pPr>
            <w:r>
              <w:rPr>
                <w:rFonts w:ascii="宋体" w:hAnsi="宋体" w:eastAsia="宋体" w:cs="宋体"/>
                <w:spacing w:val="-1"/>
                <w:sz w:val="18"/>
                <w:szCs w:val="18"/>
              </w:rPr>
              <w:t>生产经营场所中心</w:t>
            </w:r>
            <w:r>
              <w:rPr>
                <w:rFonts w:ascii="宋体" w:hAnsi="宋体" w:eastAsia="宋体" w:cs="宋体"/>
                <w:sz w:val="18"/>
                <w:szCs w:val="18"/>
              </w:rPr>
              <w:t>经度</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106.28666667</w:t>
            </w:r>
          </w:p>
        </w:tc>
        <w:tc>
          <w:tcPr>
            <w:tcW w:w="1184" w:type="pct"/>
            <w:vAlign w:val="center"/>
          </w:tcPr>
          <w:p>
            <w:pPr>
              <w:spacing w:before="53" w:line="220" w:lineRule="auto"/>
              <w:ind w:left="351" w:firstLine="356" w:firstLineChars="200"/>
              <w:jc w:val="both"/>
              <w:rPr>
                <w:rFonts w:ascii="宋体" w:hAnsi="宋体" w:eastAsia="宋体" w:cs="宋体"/>
                <w:sz w:val="18"/>
                <w:szCs w:val="18"/>
              </w:rPr>
            </w:pPr>
            <w:r>
              <w:rPr>
                <w:rFonts w:ascii="宋体" w:hAnsi="宋体" w:eastAsia="宋体" w:cs="宋体"/>
                <w:spacing w:val="-1"/>
                <w:sz w:val="18"/>
                <w:szCs w:val="18"/>
              </w:rPr>
              <w:t>生产经营场所中心</w:t>
            </w:r>
            <w:r>
              <w:rPr>
                <w:rFonts w:ascii="宋体" w:hAnsi="宋体" w:eastAsia="宋体" w:cs="宋体"/>
                <w:sz w:val="18"/>
                <w:szCs w:val="18"/>
              </w:rPr>
              <w:t>纬度</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38.28250000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54" w:line="219" w:lineRule="auto"/>
              <w:ind w:left="423" w:firstLine="704" w:firstLineChars="400"/>
              <w:jc w:val="both"/>
              <w:rPr>
                <w:rFonts w:ascii="宋体" w:hAnsi="宋体" w:eastAsia="宋体" w:cs="宋体"/>
                <w:sz w:val="18"/>
                <w:szCs w:val="18"/>
              </w:rPr>
            </w:pPr>
            <w:r>
              <w:rPr>
                <w:rFonts w:ascii="宋体" w:hAnsi="宋体" w:eastAsia="宋体" w:cs="宋体"/>
                <w:spacing w:val="-2"/>
                <w:sz w:val="18"/>
                <w:szCs w:val="18"/>
              </w:rPr>
              <w:t>统一</w:t>
            </w:r>
            <w:r>
              <w:rPr>
                <w:rFonts w:ascii="宋体" w:hAnsi="宋体" w:eastAsia="宋体" w:cs="宋体"/>
                <w:spacing w:val="-1"/>
                <w:sz w:val="18"/>
                <w:szCs w:val="18"/>
              </w:rPr>
              <w:t>社会信用代码</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916411002277485589</w:t>
            </w:r>
          </w:p>
        </w:tc>
        <w:tc>
          <w:tcPr>
            <w:tcW w:w="1184" w:type="pct"/>
            <w:vAlign w:val="center"/>
          </w:tcPr>
          <w:p>
            <w:pPr>
              <w:spacing w:before="54" w:line="220" w:lineRule="auto"/>
              <w:ind w:left="894" w:firstLine="348" w:firstLineChars="200"/>
              <w:jc w:val="both"/>
              <w:rPr>
                <w:rFonts w:ascii="宋体" w:hAnsi="宋体" w:eastAsia="宋体" w:cs="宋体"/>
                <w:sz w:val="18"/>
                <w:szCs w:val="18"/>
              </w:rPr>
            </w:pPr>
            <w:r>
              <w:rPr>
                <w:rFonts w:ascii="宋体" w:hAnsi="宋体" w:eastAsia="宋体" w:cs="宋体"/>
                <w:spacing w:val="-3"/>
                <w:sz w:val="18"/>
                <w:szCs w:val="18"/>
              </w:rPr>
              <w:t>管</w:t>
            </w:r>
            <w:r>
              <w:rPr>
                <w:rFonts w:ascii="宋体" w:hAnsi="宋体" w:eastAsia="宋体" w:cs="宋体"/>
                <w:spacing w:val="-2"/>
                <w:sz w:val="18"/>
                <w:szCs w:val="18"/>
              </w:rPr>
              <w:t>理类别</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登记管理单位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54" w:line="220" w:lineRule="auto"/>
              <w:ind w:left="691" w:firstLine="704" w:firstLineChars="400"/>
              <w:jc w:val="both"/>
              <w:rPr>
                <w:rFonts w:ascii="宋体" w:hAnsi="宋体" w:eastAsia="宋体" w:cs="宋体"/>
                <w:sz w:val="18"/>
                <w:szCs w:val="18"/>
              </w:rPr>
            </w:pPr>
            <w:r>
              <w:rPr>
                <w:rFonts w:ascii="宋体" w:hAnsi="宋体" w:eastAsia="宋体" w:cs="宋体"/>
                <w:spacing w:val="-2"/>
                <w:sz w:val="18"/>
                <w:szCs w:val="18"/>
              </w:rPr>
              <w:t>法定代</w:t>
            </w:r>
            <w:r>
              <w:rPr>
                <w:rFonts w:ascii="宋体" w:hAnsi="宋体" w:eastAsia="宋体" w:cs="宋体"/>
                <w:spacing w:val="-1"/>
                <w:sz w:val="18"/>
                <w:szCs w:val="18"/>
              </w:rPr>
              <w:t>表人</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何仲彤</w:t>
            </w:r>
          </w:p>
        </w:tc>
        <w:tc>
          <w:tcPr>
            <w:tcW w:w="1184" w:type="pct"/>
            <w:vAlign w:val="center"/>
          </w:tcPr>
          <w:p>
            <w:pPr>
              <w:spacing w:before="54" w:line="222" w:lineRule="auto"/>
              <w:ind w:left="891" w:firstLine="352" w:firstLineChars="200"/>
              <w:jc w:val="both"/>
              <w:rPr>
                <w:rFonts w:ascii="宋体" w:hAnsi="宋体" w:eastAsia="宋体" w:cs="宋体"/>
                <w:sz w:val="18"/>
                <w:szCs w:val="18"/>
              </w:rPr>
            </w:pPr>
            <w:r>
              <w:rPr>
                <w:rFonts w:ascii="宋体" w:hAnsi="宋体" w:eastAsia="宋体" w:cs="宋体"/>
                <w:spacing w:val="-2"/>
                <w:sz w:val="18"/>
                <w:szCs w:val="18"/>
              </w:rPr>
              <w:t>联系</w:t>
            </w:r>
            <w:r>
              <w:rPr>
                <w:rFonts w:ascii="宋体" w:hAnsi="宋体" w:eastAsia="宋体" w:cs="宋体"/>
                <w:spacing w:val="-1"/>
                <w:sz w:val="18"/>
                <w:szCs w:val="18"/>
              </w:rPr>
              <w:t>电话</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13909599218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31" w:line="226" w:lineRule="auto"/>
              <w:ind w:left="1050" w:right="62" w:hanging="990"/>
              <w:jc w:val="center"/>
              <w:rPr>
                <w:rFonts w:ascii="宋体" w:hAnsi="宋体" w:eastAsia="宋体" w:cs="宋体"/>
                <w:sz w:val="18"/>
                <w:szCs w:val="18"/>
              </w:rPr>
            </w:pPr>
            <w:r>
              <w:rPr>
                <w:rFonts w:ascii="宋体" w:hAnsi="宋体" w:eastAsia="宋体" w:cs="宋体"/>
                <w:spacing w:val="-1"/>
                <w:sz w:val="18"/>
                <w:szCs w:val="18"/>
              </w:rPr>
              <w:t>危险废物环境管理技术</w:t>
            </w:r>
            <w:r>
              <w:rPr>
                <w:rFonts w:ascii="宋体" w:hAnsi="宋体" w:eastAsia="宋体" w:cs="宋体"/>
                <w:sz w:val="18"/>
                <w:szCs w:val="18"/>
              </w:rPr>
              <w:t>负责人</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张志华</w:t>
            </w:r>
          </w:p>
        </w:tc>
        <w:tc>
          <w:tcPr>
            <w:tcW w:w="1184" w:type="pct"/>
            <w:vAlign w:val="center"/>
          </w:tcPr>
          <w:p>
            <w:pPr>
              <w:spacing w:before="146" w:line="222" w:lineRule="auto"/>
              <w:ind w:left="891" w:firstLine="352" w:firstLineChars="200"/>
              <w:jc w:val="both"/>
              <w:rPr>
                <w:rFonts w:ascii="宋体" w:hAnsi="宋体" w:eastAsia="宋体" w:cs="宋体"/>
                <w:sz w:val="18"/>
                <w:szCs w:val="18"/>
              </w:rPr>
            </w:pPr>
            <w:r>
              <w:rPr>
                <w:rFonts w:ascii="宋体" w:hAnsi="宋体" w:eastAsia="宋体" w:cs="宋体"/>
                <w:spacing w:val="-2"/>
                <w:sz w:val="18"/>
                <w:szCs w:val="18"/>
              </w:rPr>
              <w:t>联系</w:t>
            </w:r>
            <w:r>
              <w:rPr>
                <w:rFonts w:ascii="宋体" w:hAnsi="宋体" w:eastAsia="宋体" w:cs="宋体"/>
                <w:spacing w:val="-1"/>
                <w:sz w:val="18"/>
                <w:szCs w:val="18"/>
              </w:rPr>
              <w:t>电话</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0951-3980699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22" w:line="212"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是否有环境影响评价审批文件</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有</w:t>
            </w:r>
          </w:p>
        </w:tc>
        <w:tc>
          <w:tcPr>
            <w:tcW w:w="1184" w:type="pct"/>
            <w:vAlign w:val="center"/>
          </w:tcPr>
          <w:p>
            <w:pPr>
              <w:spacing w:before="22" w:line="212"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环境影响评价审批文件文号或备案编号</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宁环验（2004）05号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289" w:type="pct"/>
            <w:tcBorders>
              <w:left w:val="single" w:color="000000" w:sz="10" w:space="0"/>
            </w:tcBorders>
            <w:vAlign w:val="center"/>
          </w:tcPr>
          <w:p>
            <w:pPr>
              <w:spacing w:before="18" w:line="22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是否有排污许可证或是否进行排污登记</w:t>
            </w:r>
          </w:p>
        </w:tc>
        <w:tc>
          <w:tcPr>
            <w:tcW w:w="1241" w:type="pct"/>
            <w:vAlign w:val="center"/>
          </w:tcPr>
          <w:p>
            <w:pPr>
              <w:jc w:val="center"/>
              <w:rPr>
                <w:rFonts w:hint="default" w:ascii="Arial" w:eastAsiaTheme="minorEastAsia"/>
                <w:sz w:val="21"/>
                <w:lang w:val="en-US" w:eastAsia="zh-CN"/>
              </w:rPr>
            </w:pPr>
            <w:r>
              <w:rPr>
                <w:rFonts w:hint="eastAsia" w:ascii="Arial"/>
                <w:sz w:val="21"/>
                <w:lang w:val="en-US" w:eastAsia="zh-CN"/>
              </w:rPr>
              <w:t>有</w:t>
            </w:r>
          </w:p>
        </w:tc>
        <w:tc>
          <w:tcPr>
            <w:tcW w:w="1184" w:type="pct"/>
            <w:vAlign w:val="center"/>
          </w:tcPr>
          <w:p>
            <w:pPr>
              <w:spacing w:before="19" w:line="22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排污许可证证书编号或排污登记表编号</w:t>
            </w:r>
          </w:p>
        </w:tc>
        <w:tc>
          <w:tcPr>
            <w:tcW w:w="1285" w:type="pct"/>
            <w:tcBorders>
              <w:right w:val="single" w:color="000000" w:sz="10" w:space="0"/>
            </w:tcBorders>
            <w:vAlign w:val="center"/>
          </w:tcPr>
          <w:p>
            <w:pPr>
              <w:jc w:val="center"/>
              <w:rPr>
                <w:rFonts w:hint="default" w:ascii="Arial" w:eastAsiaTheme="minorEastAsia"/>
                <w:sz w:val="21"/>
                <w:lang w:val="en-US" w:eastAsia="zh-CN"/>
              </w:rPr>
            </w:pPr>
            <w:r>
              <w:rPr>
                <w:rFonts w:hint="eastAsia" w:ascii="Arial"/>
                <w:sz w:val="21"/>
                <w:lang w:val="en-US" w:eastAsia="zh-CN"/>
              </w:rPr>
              <w:t>916411002277485589002W</w:t>
            </w:r>
          </w:p>
        </w:tc>
      </w:tr>
    </w:tbl>
    <w:p>
      <w:pPr>
        <w:rPr>
          <w:rFonts w:ascii="黑体" w:hAnsi="黑体" w:eastAsia="黑体" w:cs="黑体"/>
          <w:spacing w:val="-8"/>
          <w:sz w:val="30"/>
          <w:szCs w:val="30"/>
        </w:rPr>
      </w:pPr>
      <w:r>
        <w:rPr>
          <w:rFonts w:ascii="黑体" w:hAnsi="黑体" w:eastAsia="黑体" w:cs="黑体"/>
          <w:spacing w:val="-6"/>
          <w:sz w:val="30"/>
          <w:szCs w:val="30"/>
        </w:rPr>
        <w:br w:type="page"/>
      </w:r>
    </w:p>
    <w:p>
      <w:pPr>
        <w:ind w:left="5040" w:leftChars="0" w:firstLine="420" w:firstLineChars="0"/>
        <w:rPr>
          <w:rFonts w:hint="eastAsia"/>
          <w:lang w:val="en-US" w:eastAsia="zh-CN"/>
        </w:rPr>
      </w:pPr>
      <w:r>
        <w:rPr>
          <w:rFonts w:ascii="黑体" w:hAnsi="黑体" w:eastAsia="黑体" w:cs="黑体"/>
          <w:spacing w:val="-8"/>
          <w:sz w:val="30"/>
          <w:szCs w:val="30"/>
        </w:rPr>
        <w:t>表</w:t>
      </w:r>
      <w:r>
        <w:rPr>
          <w:rFonts w:hint="eastAsia" w:ascii="黑体" w:hAnsi="黑体" w:eastAsia="黑体" w:cs="黑体"/>
          <w:spacing w:val="-8"/>
          <w:sz w:val="30"/>
          <w:szCs w:val="30"/>
          <w:lang w:val="en-US" w:eastAsia="zh-CN"/>
        </w:rPr>
        <w:t>4</w:t>
      </w:r>
      <w:r>
        <w:rPr>
          <w:rFonts w:ascii="黑体" w:hAnsi="黑体" w:eastAsia="黑体" w:cs="黑体"/>
          <w:spacing w:val="-4"/>
          <w:sz w:val="30"/>
          <w:szCs w:val="30"/>
        </w:rPr>
        <w:t xml:space="preserve">  </w:t>
      </w:r>
      <w:r>
        <w:rPr>
          <w:rFonts w:hint="eastAsia" w:ascii="黑体" w:hAnsi="黑体" w:eastAsia="黑体" w:cs="黑体"/>
          <w:spacing w:val="-4"/>
          <w:sz w:val="30"/>
          <w:szCs w:val="30"/>
          <w:lang w:val="en-US" w:eastAsia="zh-CN"/>
        </w:rPr>
        <w:t>危废产生情况</w:t>
      </w:r>
      <w:r>
        <w:rPr>
          <w:rFonts w:ascii="黑体" w:hAnsi="黑体" w:eastAsia="黑体" w:cs="黑体"/>
          <w:spacing w:val="-4"/>
          <w:sz w:val="30"/>
          <w:szCs w:val="30"/>
        </w:rPr>
        <w:t>信息表</w:t>
      </w:r>
    </w:p>
    <w:tbl>
      <w:tblPr>
        <w:tblW w:w="14173" w:type="dxa"/>
        <w:tblInd w:type="dxa" w:w="0"/>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type="dxa" w:w="107"/>
          <w:right w:type="dxa" w:w="107"/>
        </w:tblCellMar>
      </w:tblPr>
      <w:tblGrid>
        <w:gridCol w:w="1181"/>
        <w:gridCol w:w="1181"/>
        <w:gridCol w:w="1181"/>
        <w:gridCol w:w="1181"/>
        <w:gridCol w:w="1181"/>
        <w:gridCol w:w="1181"/>
        <w:gridCol w:w="1181"/>
        <w:gridCol w:w="1181"/>
        <w:gridCol w:w="1181"/>
        <w:gridCol w:w="1181"/>
        <w:gridCol w:w="1181"/>
        <w:gridCol w:w="1181"/>
      </w:tblGrid>
      <w:tr>
        <w:trPr>
          <w:trHeight w:val="566" w:hRule="auto"/>
        </w:trPr>
        <w:tc>
          <w:tcPr>
            <w:tcW w:w="1181" w:type="dxa"/>
            <w:vAlign w:val="center"/>
          </w:tcPr>
          <w:p>
            <w:pPr>
              <w:pBdr/>
              <w:ind/>
              <w:jc w:val="center"/>
            </w:pPr>
            <w:r>
              <w:rPr>
                <w:rFonts w:eastAsia="Hei" w:ascii="Hei" w:hAnsi="Hei" w:cs="Hei"/>
                <w:b w:val="true"/>
                <w:sz w:val="24"/>
                <w:u w:color="auto"/>
              </w:rPr>
              <w:t>废物类别</w:t>
            </w:r>
            <w:r>
              <w:rPr>
                <w:u/>
              </w:rPr>
            </w:r>
          </w:p>
        </w:tc>
        <w:tc>
          <w:tcPr>
            <w:tcW w:w="1181" w:type="dxa"/>
            <w:vAlign w:val="center"/>
          </w:tcPr>
          <w:p>
            <w:pPr>
              <w:pBdr/>
              <w:ind/>
              <w:jc w:val="center"/>
            </w:pPr>
            <w:r>
              <w:rPr>
                <w:rFonts w:eastAsia="Hei" w:ascii="Hei" w:hAnsi="Hei" w:cs="Hei"/>
                <w:b w:val="true"/>
                <w:sz w:val="24"/>
                <w:u w:color="auto"/>
              </w:rPr>
              <w:t>代码</w:t>
            </w:r>
            <w:r>
              <w:rPr>
                <w:u/>
              </w:rPr>
            </w:r>
          </w:p>
        </w:tc>
        <w:tc>
          <w:tcPr>
            <w:tcW w:w="1181" w:type="dxa"/>
            <w:vAlign w:val="center"/>
          </w:tcPr>
          <w:p>
            <w:pPr>
              <w:pBdr/>
              <w:ind/>
              <w:jc w:val="center"/>
            </w:pPr>
            <w:r>
              <w:rPr>
                <w:rFonts w:eastAsia="Hei" w:ascii="Hei" w:hAnsi="Hei" w:cs="Hei"/>
                <w:b w:val="true"/>
                <w:sz w:val="24"/>
                <w:u w:color="auto"/>
              </w:rPr>
              <w:t>主要危险特性</w:t>
            </w:r>
            <w:r>
              <w:rPr>
                <w:u/>
              </w:rPr>
            </w:r>
          </w:p>
        </w:tc>
        <w:tc>
          <w:tcPr>
            <w:tcW w:w="1181" w:type="dxa"/>
            <w:vAlign w:val="center"/>
          </w:tcPr>
          <w:p>
            <w:pPr>
              <w:pBdr/>
              <w:ind/>
              <w:jc w:val="center"/>
            </w:pPr>
            <w:r>
              <w:rPr>
                <w:rFonts w:eastAsia="Hei" w:ascii="Hei" w:hAnsi="Hei" w:cs="Hei"/>
                <w:b w:val="true"/>
                <w:sz w:val="24"/>
                <w:u w:color="auto"/>
              </w:rPr>
              <w:t>废物名称</w:t>
            </w:r>
            <w:r>
              <w:rPr>
                <w:u/>
              </w:rPr>
            </w:r>
          </w:p>
        </w:tc>
        <w:tc>
          <w:tcPr>
            <w:tcW w:w="1181" w:type="dxa"/>
            <w:vAlign w:val="center"/>
          </w:tcPr>
          <w:p>
            <w:pPr>
              <w:pBdr/>
              <w:ind/>
              <w:jc w:val="center"/>
            </w:pPr>
            <w:r>
              <w:rPr>
                <w:rFonts w:eastAsia="Hei" w:ascii="Hei" w:hAnsi="Hei" w:cs="Hei"/>
                <w:b w:val="true"/>
                <w:sz w:val="24"/>
                <w:u w:color="auto"/>
              </w:rPr>
              <w:t>形态</w:t>
            </w:r>
            <w:r>
              <w:rPr>
                <w:u/>
              </w:rPr>
            </w:r>
          </w:p>
        </w:tc>
        <w:tc>
          <w:tcPr>
            <w:tcW w:w="1181" w:type="dxa"/>
            <w:vAlign w:val="center"/>
          </w:tcPr>
          <w:p>
            <w:pPr>
              <w:pBdr/>
              <w:ind/>
              <w:jc w:val="center"/>
            </w:pPr>
            <w:r>
              <w:rPr>
                <w:rFonts w:eastAsia="Hei" w:ascii="Hei" w:hAnsi="Hei" w:cs="Hei"/>
                <w:b w:val="true"/>
                <w:sz w:val="24"/>
                <w:u w:color="auto"/>
              </w:rPr>
              <w:t>设施名称</w:t>
            </w:r>
            <w:r>
              <w:rPr>
                <w:u/>
              </w:rPr>
            </w:r>
          </w:p>
        </w:tc>
        <w:tc>
          <w:tcPr>
            <w:tcW w:w="1181" w:type="dxa"/>
            <w:vAlign w:val="center"/>
          </w:tcPr>
          <w:p>
            <w:pPr>
              <w:pBdr/>
              <w:ind/>
              <w:jc w:val="center"/>
            </w:pPr>
            <w:r>
              <w:rPr>
                <w:rFonts w:eastAsia="Hei" w:ascii="Hei" w:hAnsi="Hei" w:cs="Hei"/>
                <w:b w:val="true"/>
                <w:sz w:val="24"/>
                <w:u w:color="auto"/>
              </w:rPr>
              <w:t>设施编码</w:t>
            </w:r>
            <w:r>
              <w:rPr>
                <w:u/>
              </w:rPr>
            </w:r>
          </w:p>
        </w:tc>
        <w:tc>
          <w:tcPr>
            <w:tcW w:w="1181" w:type="dxa"/>
            <w:vAlign w:val="center"/>
          </w:tcPr>
          <w:p>
            <w:pPr>
              <w:pBdr/>
              <w:ind/>
              <w:jc w:val="center"/>
            </w:pPr>
            <w:r>
              <w:rPr>
                <w:rFonts w:eastAsia="Hei" w:ascii="Hei" w:hAnsi="Hei" w:cs="Hei"/>
                <w:b w:val="true"/>
                <w:sz w:val="24"/>
                <w:u w:color="auto"/>
              </w:rPr>
              <w:t>对应产废环节名称</w:t>
            </w:r>
            <w:r>
              <w:rPr>
                <w:u/>
              </w:rPr>
            </w:r>
          </w:p>
        </w:tc>
        <w:tc>
          <w:tcPr>
            <w:tcW w:w="1181" w:type="dxa"/>
            <w:vAlign w:val="center"/>
          </w:tcPr>
          <w:p>
            <w:pPr>
              <w:pBdr/>
              <w:ind/>
              <w:jc w:val="center"/>
            </w:pPr>
            <w:r>
              <w:rPr>
                <w:rFonts w:eastAsia="Hei" w:ascii="Hei" w:hAnsi="Hei" w:cs="Hei"/>
                <w:b w:val="true"/>
                <w:sz w:val="24"/>
                <w:u w:color="auto"/>
              </w:rPr>
              <w:t>本年度预计产生量</w:t>
            </w:r>
            <w:r>
              <w:rPr>
                <w:u/>
              </w:rPr>
            </w:r>
          </w:p>
        </w:tc>
        <w:tc>
          <w:tcPr>
            <w:tcW w:w="1181" w:type="dxa"/>
            <w:vAlign w:val="center"/>
          </w:tcPr>
          <w:p>
            <w:pPr>
              <w:pBdr/>
              <w:ind/>
              <w:jc w:val="center"/>
            </w:pPr>
            <w:r>
              <w:rPr>
                <w:rFonts w:eastAsia="Hei" w:ascii="Hei" w:hAnsi="Hei" w:cs="Hei"/>
                <w:b w:val="true"/>
                <w:sz w:val="24"/>
                <w:u w:color="auto"/>
              </w:rPr>
              <w:t>计量单位</w:t>
            </w:r>
            <w:r>
              <w:rPr>
                <w:u/>
              </w:rPr>
            </w:r>
          </w:p>
        </w:tc>
        <w:tc>
          <w:tcPr>
            <w:tcW w:w="1181" w:type="dxa"/>
            <w:vAlign w:val="center"/>
          </w:tcPr>
          <w:p>
            <w:pPr>
              <w:pBdr/>
              <w:ind/>
              <w:jc w:val="center"/>
            </w:pPr>
            <w:r>
              <w:rPr>
                <w:rFonts w:eastAsia="Hei" w:ascii="Hei" w:hAnsi="Hei" w:cs="Hei"/>
                <w:b w:val="true"/>
                <w:sz w:val="24"/>
                <w:u w:color="auto"/>
              </w:rPr>
              <w:t>设施名称</w:t>
            </w:r>
            <w:r>
              <w:rPr>
                <w:u/>
              </w:rPr>
            </w:r>
          </w:p>
        </w:tc>
        <w:tc>
          <w:tcPr>
            <w:tcW w:w="1181" w:type="dxa"/>
            <w:vAlign w:val="center"/>
          </w:tcPr>
          <w:p>
            <w:pPr>
              <w:pBdr/>
              <w:ind/>
              <w:jc w:val="center"/>
            </w:pPr>
            <w:r>
              <w:rPr>
                <w:rFonts w:eastAsia="Hei" w:ascii="Hei" w:hAnsi="Hei" w:cs="Hei"/>
                <w:b w:val="true"/>
                <w:sz w:val="24"/>
                <w:u w:color="auto"/>
              </w:rPr>
              <w:t>设施编码</w:t>
            </w:r>
            <w:r>
              <w:rPr>
                <w:u/>
              </w:rPr>
            </w:r>
          </w:p>
        </w:tc>
      </w:tr>
      <w:tr>
        <w:trPr>
          <w:trHeight w:val="850" w:hRule="atLeast"/>
        </w:trPr>
        <w:tc>
          <w:tcPr>
            <w:tcW w:w="1181" w:type="dxa"/>
            <w:vAlign w:val="center"/>
          </w:tcPr>
          <w:p>
            <w:pPr>
              <w:pBdr/>
              <w:ind/>
              <w:jc w:val="center"/>
            </w:pPr>
            <w:r>
              <w:rPr>
                <w:sz w:val="24"/>
                <w:u w:color="auto"/>
              </w:rPr>
              <w:t>HW02</w:t>
            </w:r>
            <w:r>
              <w:rPr>
                <w:u/>
              </w:rPr>
            </w:r>
          </w:p>
        </w:tc>
        <w:tc>
          <w:tcPr>
            <w:tcW w:w="1181" w:type="dxa"/>
            <w:vAlign w:val="center"/>
          </w:tcPr>
          <w:p>
            <w:pPr>
              <w:pBdr/>
              <w:ind/>
              <w:jc w:val="center"/>
            </w:pPr>
            <w:r>
              <w:rPr>
                <w:sz w:val="24"/>
                <w:u w:color="auto"/>
              </w:rPr>
              <w:t>272-005-02</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废弃产品及原料药</w:t>
            </w:r>
            <w:r>
              <w:rPr>
                <w:u/>
              </w:rPr>
            </w:r>
          </w:p>
        </w:tc>
        <w:tc>
          <w:tcPr>
            <w:tcW w:w="1181" w:type="dxa"/>
            <w:vAlign w:val="center"/>
          </w:tcPr>
          <w:p>
            <w:pPr>
              <w:pBdr/>
              <w:ind/>
              <w:jc w:val="center"/>
            </w:pPr>
            <w:r>
              <w:rPr>
                <w:sz w:val="24"/>
                <w:u w:color="auto"/>
              </w:rPr>
              <w:t>固态</w:t>
            </w:r>
            <w:r>
              <w:rPr>
                <w:u/>
              </w:rPr>
            </w:r>
          </w:p>
        </w:tc>
        <w:tc>
          <w:tcPr>
            <w:tcW w:w="1181" w:type="dxa"/>
            <w:vAlign w:val="center"/>
          </w:tcPr>
          <w:p>
            <w:pPr>
              <w:pBdr/>
              <w:ind/>
              <w:jc w:val="center"/>
            </w:pPr>
            <w:r>
              <w:rPr>
                <w:sz w:val="24"/>
                <w:u w:color="auto"/>
              </w:rPr>
              <w:t>固体制剂车间</w:t>
            </w:r>
            <w:r>
              <w:rPr>
                <w:u/>
              </w:rPr>
            </w:r>
          </w:p>
        </w:tc>
        <w:tc>
          <w:tcPr>
            <w:tcW w:w="1181" w:type="dxa"/>
            <w:vAlign w:val="center"/>
          </w:tcPr>
          <w:p>
            <w:pPr>
              <w:pBdr/>
              <w:ind/>
              <w:jc w:val="center"/>
            </w:pPr>
            <w:r>
              <w:rPr>
                <w:sz w:val="24"/>
                <w:u w:color="auto"/>
              </w:rPr>
              <w:t>MF0035</w:t>
            </w:r>
            <w:r>
              <w:rPr>
                <w:u/>
              </w:rPr>
            </w:r>
          </w:p>
        </w:tc>
        <w:tc>
          <w:tcPr>
            <w:tcW w:w="1181" w:type="dxa"/>
            <w:vAlign w:val="center"/>
          </w:tcPr>
          <w:p>
            <w:pPr>
              <w:pBdr/>
              <w:ind/>
              <w:jc w:val="center"/>
            </w:pPr>
            <w:r>
              <w:rPr>
                <w:sz w:val="24"/>
                <w:u w:color="auto"/>
              </w:rPr>
              <w:t>配剂、填充、压片、内外包</w:t>
            </w:r>
            <w:r>
              <w:rPr>
                <w:u/>
              </w:rPr>
            </w:r>
          </w:p>
        </w:tc>
        <w:tc>
          <w:tcPr>
            <w:tcW w:w="1181" w:type="dxa"/>
            <w:vAlign w:val="center"/>
          </w:tcPr>
          <w:p>
            <w:pPr>
              <w:pBdr/>
              <w:ind/>
              <w:jc w:val="center"/>
            </w:pPr>
            <w:r>
              <w:rPr>
                <w:sz w:val="24"/>
                <w:u w:color="auto"/>
              </w:rPr>
              <w:t>2.4</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危废暂存间（固）</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HW02</w:t>
            </w:r>
            <w:r>
              <w:rPr>
                <w:u/>
              </w:rPr>
            </w:r>
          </w:p>
        </w:tc>
        <w:tc>
          <w:tcPr>
            <w:tcW w:w="1181" w:type="dxa"/>
            <w:vAlign w:val="center"/>
          </w:tcPr>
          <w:p>
            <w:pPr>
              <w:pBdr/>
              <w:ind/>
              <w:jc w:val="center"/>
            </w:pPr>
            <w:r>
              <w:rPr>
                <w:sz w:val="24"/>
                <w:u w:color="auto"/>
              </w:rPr>
              <w:t>272-005-02</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捕集粉尘</w:t>
            </w:r>
            <w:r>
              <w:rPr>
                <w:u/>
              </w:rPr>
            </w:r>
          </w:p>
        </w:tc>
        <w:tc>
          <w:tcPr>
            <w:tcW w:w="1181" w:type="dxa"/>
            <w:vAlign w:val="center"/>
          </w:tcPr>
          <w:p>
            <w:pPr>
              <w:pBdr/>
              <w:ind/>
              <w:jc w:val="center"/>
            </w:pPr>
            <w:r>
              <w:rPr>
                <w:sz w:val="24"/>
                <w:u w:color="auto"/>
              </w:rPr>
              <w:t>固态</w:t>
            </w:r>
            <w:r>
              <w:rPr>
                <w:u/>
              </w:rPr>
            </w:r>
          </w:p>
        </w:tc>
        <w:tc>
          <w:tcPr>
            <w:tcW w:w="1181" w:type="dxa"/>
            <w:vAlign w:val="center"/>
          </w:tcPr>
          <w:p>
            <w:pPr>
              <w:pBdr/>
              <w:ind/>
              <w:jc w:val="center"/>
            </w:pPr>
            <w:r>
              <w:rPr>
                <w:sz w:val="24"/>
                <w:u w:color="auto"/>
              </w:rPr>
              <w:t>固体制剂车间</w:t>
            </w:r>
            <w:r>
              <w:rPr>
                <w:u/>
              </w:rPr>
            </w:r>
          </w:p>
        </w:tc>
        <w:tc>
          <w:tcPr>
            <w:tcW w:w="1181" w:type="dxa"/>
            <w:vAlign w:val="center"/>
          </w:tcPr>
          <w:p>
            <w:pPr>
              <w:pBdr/>
              <w:ind/>
              <w:jc w:val="center"/>
            </w:pPr>
            <w:r>
              <w:rPr>
                <w:sz w:val="24"/>
                <w:u w:color="auto"/>
              </w:rPr>
              <w:t>MF0035</w:t>
            </w:r>
            <w:r>
              <w:rPr>
                <w:u/>
              </w:rPr>
            </w:r>
          </w:p>
        </w:tc>
        <w:tc>
          <w:tcPr>
            <w:tcW w:w="1181" w:type="dxa"/>
            <w:vAlign w:val="center"/>
          </w:tcPr>
          <w:p>
            <w:pPr>
              <w:pBdr/>
              <w:ind/>
              <w:jc w:val="center"/>
            </w:pPr>
            <w:r>
              <w:rPr>
                <w:sz w:val="24"/>
                <w:u w:color="auto"/>
              </w:rPr>
              <w:t>配剂</w:t>
            </w:r>
            <w:r>
              <w:rPr>
                <w:u/>
              </w:rPr>
            </w:r>
          </w:p>
        </w:tc>
        <w:tc>
          <w:tcPr>
            <w:tcW w:w="1181" w:type="dxa"/>
            <w:vAlign w:val="center"/>
          </w:tcPr>
          <w:p>
            <w:pPr>
              <w:pBdr/>
              <w:ind/>
              <w:jc w:val="center"/>
            </w:pPr>
            <w:r>
              <w:rPr>
                <w:sz w:val="24"/>
                <w:u w:color="auto"/>
              </w:rPr>
              <w:t>0.1</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危废暂存间（固）</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HW49</w:t>
            </w:r>
            <w:r>
              <w:rPr>
                <w:u/>
              </w:rPr>
            </w:r>
          </w:p>
        </w:tc>
        <w:tc>
          <w:tcPr>
            <w:tcW w:w="1181" w:type="dxa"/>
            <w:vAlign w:val="center"/>
          </w:tcPr>
          <w:p>
            <w:pPr>
              <w:pBdr/>
              <w:ind/>
              <w:jc w:val="center"/>
            </w:pPr>
            <w:r>
              <w:rPr>
                <w:sz w:val="24"/>
                <w:u w:color="auto"/>
              </w:rPr>
              <w:t>772-006-49</w:t>
            </w:r>
            <w:r>
              <w:rPr>
                <w:u/>
              </w:rPr>
            </w:r>
          </w:p>
        </w:tc>
        <w:tc>
          <w:tcPr>
            <w:tcW w:w="1181" w:type="dxa"/>
            <w:vAlign w:val="center"/>
          </w:tcPr>
          <w:p>
            <w:pPr>
              <w:pBdr/>
              <w:ind/>
              <w:jc w:val="center"/>
            </w:pPr>
            <w:r>
              <w:rPr>
                <w:sz w:val="24"/>
                <w:u w:color="auto"/>
              </w:rPr>
              <w:t>毒性, 感染性</w:t>
            </w:r>
            <w:r>
              <w:rPr>
                <w:u/>
              </w:rPr>
            </w:r>
          </w:p>
        </w:tc>
        <w:tc>
          <w:tcPr>
            <w:tcW w:w="1181" w:type="dxa"/>
            <w:vAlign w:val="center"/>
          </w:tcPr>
          <w:p>
            <w:pPr>
              <w:pBdr/>
              <w:ind/>
              <w:jc w:val="center"/>
            </w:pPr>
            <w:r>
              <w:rPr>
                <w:sz w:val="24"/>
                <w:u w:color="auto"/>
              </w:rPr>
              <w:t>污泥</w:t>
            </w:r>
            <w:r>
              <w:rPr>
                <w:u/>
              </w:rPr>
            </w:r>
          </w:p>
        </w:tc>
        <w:tc>
          <w:tcPr>
            <w:tcW w:w="1181" w:type="dxa"/>
            <w:vAlign w:val="center"/>
          </w:tcPr>
          <w:p>
            <w:pPr>
              <w:pBdr/>
              <w:ind/>
              <w:jc w:val="center"/>
            </w:pPr>
            <w:r>
              <w:rPr>
                <w:sz w:val="24"/>
                <w:u w:color="auto"/>
              </w:rPr>
              <w:t>半固态</w:t>
            </w:r>
            <w:r>
              <w:rPr>
                <w:u/>
              </w:rPr>
            </w:r>
          </w:p>
        </w:tc>
        <w:tc>
          <w:tcPr>
            <w:tcW w:w="1181" w:type="dxa"/>
            <w:vAlign w:val="center"/>
          </w:tcPr>
          <w:p>
            <w:pPr>
              <w:pBdr/>
              <w:ind/>
              <w:jc w:val="center"/>
            </w:pPr>
            <w:r>
              <w:rPr>
                <w:sz w:val="24"/>
                <w:u w:color="auto"/>
              </w:rPr>
              <w:t>非生产性产生源</w:t>
            </w:r>
            <w:r>
              <w:rPr>
                <w:u/>
              </w:rPr>
            </w:r>
          </w:p>
        </w:tc>
        <w:tc>
          <w:tcPr>
            <w:tcW w:w="1181" w:type="dxa"/>
            <w:vAlign w:val="center"/>
          </w:tcPr>
          <w:p>
            <w:pPr>
              <w:pBdr/>
              <w:ind/>
              <w:jc w:val="center"/>
            </w:pPr>
            <w:r>
              <w:rPr>
                <w:sz w:val="24"/>
                <w:u w:color="auto"/>
              </w:rPr>
              <w:t>FSCXCSY</w:t>
            </w:r>
            <w:r>
              <w:rPr>
                <w:u/>
              </w:rPr>
            </w:r>
          </w:p>
        </w:tc>
        <w:tc>
          <w:tcPr>
            <w:tcW w:w="1181" w:type="dxa"/>
            <w:vAlign w:val="center"/>
          </w:tcPr>
          <w:p>
            <w:pPr>
              <w:pBdr/>
              <w:ind/>
              <w:jc w:val="center"/>
            </w:pPr>
            <w:r>
              <w:rPr>
                <w:sz w:val="24"/>
                <w:u w:color="auto"/>
              </w:rPr>
              <w:t>污水站更换</w:t>
            </w:r>
            <w:r>
              <w:rPr>
                <w:u/>
              </w:rPr>
            </w:r>
          </w:p>
        </w:tc>
        <w:tc>
          <w:tcPr>
            <w:tcW w:w="1181" w:type="dxa"/>
            <w:vAlign w:val="center"/>
          </w:tcPr>
          <w:p>
            <w:pPr>
              <w:pBdr/>
              <w:ind/>
              <w:jc w:val="center"/>
            </w:pPr>
            <w:r>
              <w:rPr>
                <w:sz w:val="24"/>
                <w:u w:color="auto"/>
              </w:rPr>
              <w:t>1</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危废暂存间（固）</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HW03</w:t>
            </w:r>
            <w:r>
              <w:rPr>
                <w:u/>
              </w:rPr>
            </w:r>
          </w:p>
        </w:tc>
        <w:tc>
          <w:tcPr>
            <w:tcW w:w="1181" w:type="dxa"/>
            <w:vAlign w:val="center"/>
          </w:tcPr>
          <w:p>
            <w:pPr>
              <w:pBdr/>
              <w:ind/>
              <w:jc w:val="center"/>
            </w:pPr>
            <w:r>
              <w:rPr>
                <w:sz w:val="24"/>
                <w:u w:color="auto"/>
              </w:rPr>
              <w:t>900-002-03</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废药物、药品</w:t>
            </w:r>
            <w:r>
              <w:rPr>
                <w:u/>
              </w:rPr>
            </w:r>
          </w:p>
        </w:tc>
        <w:tc>
          <w:tcPr>
            <w:tcW w:w="1181" w:type="dxa"/>
            <w:vAlign w:val="center"/>
          </w:tcPr>
          <w:p>
            <w:pPr>
              <w:pBdr/>
              <w:ind/>
              <w:jc w:val="center"/>
            </w:pPr>
            <w:r>
              <w:rPr>
                <w:sz w:val="24"/>
                <w:u w:color="auto"/>
              </w:rPr>
              <w:t>固态</w:t>
            </w:r>
            <w:r>
              <w:rPr>
                <w:u/>
              </w:rPr>
            </w:r>
          </w:p>
        </w:tc>
        <w:tc>
          <w:tcPr>
            <w:tcW w:w="1181" w:type="dxa"/>
            <w:vAlign w:val="center"/>
          </w:tcPr>
          <w:p>
            <w:pPr>
              <w:pBdr/>
              <w:ind/>
              <w:jc w:val="center"/>
            </w:pPr>
            <w:r>
              <w:rPr>
                <w:sz w:val="24"/>
                <w:u w:color="auto"/>
              </w:rPr>
              <w:t>非生产性产生源</w:t>
            </w:r>
            <w:r>
              <w:rPr>
                <w:u/>
              </w:rPr>
            </w:r>
          </w:p>
        </w:tc>
        <w:tc>
          <w:tcPr>
            <w:tcW w:w="1181" w:type="dxa"/>
            <w:vAlign w:val="center"/>
          </w:tcPr>
          <w:p>
            <w:pPr>
              <w:pBdr/>
              <w:ind/>
              <w:jc w:val="center"/>
            </w:pPr>
            <w:r>
              <w:rPr>
                <w:sz w:val="24"/>
                <w:u w:color="auto"/>
              </w:rPr>
              <w:t>FSCXCSY</w:t>
            </w:r>
            <w:r>
              <w:rPr>
                <w:u/>
              </w:rPr>
            </w:r>
          </w:p>
        </w:tc>
        <w:tc>
          <w:tcPr>
            <w:tcW w:w="1181" w:type="dxa"/>
            <w:vAlign w:val="center"/>
          </w:tcPr>
          <w:p>
            <w:pPr>
              <w:pBdr/>
              <w:ind/>
              <w:jc w:val="center"/>
            </w:pPr>
            <w:r>
              <w:rPr>
                <w:sz w:val="24"/>
                <w:u w:color="auto"/>
              </w:rPr>
              <w:t>销售后退回</w:t>
            </w:r>
            <w:r>
              <w:rPr>
                <w:u/>
              </w:rPr>
            </w:r>
          </w:p>
        </w:tc>
        <w:tc>
          <w:tcPr>
            <w:tcW w:w="1181" w:type="dxa"/>
            <w:vAlign w:val="center"/>
          </w:tcPr>
          <w:p>
            <w:pPr>
              <w:pBdr/>
              <w:ind/>
              <w:jc w:val="center"/>
            </w:pPr>
            <w:r>
              <w:rPr>
                <w:sz w:val="24"/>
                <w:u w:color="auto"/>
              </w:rPr>
              <w:t>0.5</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危废暂存间（固）</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HW03</w:t>
            </w:r>
            <w:r>
              <w:rPr>
                <w:u/>
              </w:rPr>
            </w:r>
          </w:p>
        </w:tc>
        <w:tc>
          <w:tcPr>
            <w:tcW w:w="1181" w:type="dxa"/>
            <w:vAlign w:val="center"/>
          </w:tcPr>
          <w:p>
            <w:pPr>
              <w:pBdr/>
              <w:ind/>
              <w:jc w:val="center"/>
            </w:pPr>
            <w:r>
              <w:rPr>
                <w:sz w:val="24"/>
                <w:u w:color="auto"/>
              </w:rPr>
              <w:t>900-002-03</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废药物、药品（化学药品）</w:t>
            </w:r>
            <w:r>
              <w:rPr>
                <w:u/>
              </w:rPr>
            </w:r>
          </w:p>
        </w:tc>
        <w:tc>
          <w:tcPr>
            <w:tcW w:w="1181" w:type="dxa"/>
            <w:vAlign w:val="center"/>
          </w:tcPr>
          <w:p>
            <w:pPr>
              <w:pBdr/>
              <w:ind/>
              <w:jc w:val="center"/>
            </w:pPr>
            <w:r>
              <w:rPr>
                <w:sz w:val="24"/>
                <w:u w:color="auto"/>
              </w:rPr>
              <w:t>液态</w:t>
            </w:r>
            <w:r>
              <w:rPr>
                <w:u/>
              </w:rPr>
            </w:r>
          </w:p>
        </w:tc>
        <w:tc>
          <w:tcPr>
            <w:tcW w:w="1181" w:type="dxa"/>
            <w:vAlign w:val="center"/>
          </w:tcPr>
          <w:p>
            <w:pPr>
              <w:pBdr/>
              <w:ind/>
              <w:jc w:val="center"/>
            </w:pPr>
            <w:r>
              <w:rPr>
                <w:sz w:val="24"/>
                <w:u w:color="auto"/>
              </w:rPr>
              <w:t>非生产性产生源</w:t>
            </w:r>
            <w:r>
              <w:rPr>
                <w:u/>
              </w:rPr>
            </w:r>
          </w:p>
        </w:tc>
        <w:tc>
          <w:tcPr>
            <w:tcW w:w="1181" w:type="dxa"/>
            <w:vAlign w:val="center"/>
          </w:tcPr>
          <w:p>
            <w:pPr>
              <w:pBdr/>
              <w:ind/>
              <w:jc w:val="center"/>
            </w:pPr>
            <w:r>
              <w:rPr>
                <w:sz w:val="24"/>
                <w:u w:color="auto"/>
              </w:rPr>
              <w:t>FSCXCSY</w:t>
            </w:r>
            <w:r>
              <w:rPr>
                <w:u/>
              </w:rPr>
            </w:r>
          </w:p>
        </w:tc>
        <w:tc>
          <w:tcPr>
            <w:tcW w:w="1181" w:type="dxa"/>
            <w:vAlign w:val="center"/>
          </w:tcPr>
          <w:p>
            <w:pPr>
              <w:pBdr/>
              <w:ind/>
              <w:jc w:val="center"/>
            </w:pPr>
            <w:r>
              <w:rPr>
                <w:sz w:val="24"/>
                <w:u w:color="auto"/>
              </w:rPr>
              <w:t>过期整包装试剂</w:t>
            </w:r>
            <w:r>
              <w:rPr>
                <w:u/>
              </w:rPr>
            </w:r>
          </w:p>
        </w:tc>
        <w:tc>
          <w:tcPr>
            <w:tcW w:w="1181" w:type="dxa"/>
            <w:vAlign w:val="center"/>
          </w:tcPr>
          <w:p>
            <w:pPr>
              <w:pBdr/>
              <w:ind/>
              <w:jc w:val="center"/>
            </w:pPr>
            <w:r>
              <w:rPr>
                <w:sz w:val="24"/>
                <w:u w:color="auto"/>
              </w:rPr>
              <w:t>0.1</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危废暂存间（液）</w:t>
            </w:r>
            <w:r>
              <w:rPr>
                <w:u/>
              </w:rPr>
            </w:r>
          </w:p>
        </w:tc>
        <w:tc>
          <w:tcPr>
            <w:tcW w:w="1181" w:type="dxa"/>
            <w:vAlign w:val="center"/>
          </w:tcPr>
          <w:p>
            <w:pPr>
              <w:pBdr/>
              <w:ind/>
              <w:jc w:val="center"/>
            </w:pPr>
            <w:r>
              <w:rPr>
                <w:sz w:val="24"/>
                <w:u w:color="auto"/>
              </w:rPr>
              <w:t>TS001</w:t>
            </w:r>
            <w:r>
              <w:rPr>
                <w:u/>
              </w:rPr>
            </w:r>
          </w:p>
        </w:tc>
      </w:tr>
      <w:tr>
        <w:trPr>
          <w:trHeight w:val="850" w:hRule="atLeast"/>
        </w:trPr>
        <w:tc>
          <w:tcPr>
            <w:tcW w:w="1181" w:type="dxa"/>
            <w:vAlign w:val="center"/>
          </w:tcPr>
          <w:p>
            <w:pPr>
              <w:pBdr/>
              <w:ind/>
              <w:jc w:val="center"/>
            </w:pPr>
            <w:r>
              <w:rPr>
                <w:sz w:val="24"/>
                <w:u w:color="auto"/>
              </w:rPr>
              <w:t>HW13</w:t>
            </w:r>
            <w:r>
              <w:rPr>
                <w:u/>
              </w:rPr>
            </w:r>
          </w:p>
        </w:tc>
        <w:tc>
          <w:tcPr>
            <w:tcW w:w="1181" w:type="dxa"/>
            <w:vAlign w:val="center"/>
          </w:tcPr>
          <w:p>
            <w:pPr>
              <w:pBdr/>
              <w:ind/>
              <w:jc w:val="center"/>
            </w:pPr>
            <w:r>
              <w:rPr>
                <w:sz w:val="24"/>
                <w:u w:color="auto"/>
              </w:rPr>
              <w:t>900-015-13</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废树脂</w:t>
            </w:r>
            <w:r>
              <w:rPr>
                <w:u/>
              </w:rPr>
            </w:r>
          </w:p>
        </w:tc>
        <w:tc>
          <w:tcPr>
            <w:tcW w:w="1181" w:type="dxa"/>
            <w:vAlign w:val="center"/>
          </w:tcPr>
          <w:p>
            <w:pPr>
              <w:pBdr/>
              <w:ind/>
              <w:jc w:val="center"/>
            </w:pPr>
            <w:r>
              <w:rPr>
                <w:sz w:val="24"/>
                <w:u w:color="auto"/>
              </w:rPr>
              <w:t>固态</w:t>
            </w:r>
            <w:r>
              <w:rPr>
                <w:u/>
              </w:rPr>
            </w:r>
          </w:p>
        </w:tc>
        <w:tc>
          <w:tcPr>
            <w:tcW w:w="1181" w:type="dxa"/>
            <w:vAlign w:val="center"/>
          </w:tcPr>
          <w:p>
            <w:pPr>
              <w:pBdr/>
              <w:ind/>
              <w:jc w:val="center"/>
            </w:pPr>
            <w:r>
              <w:rPr>
                <w:sz w:val="24"/>
                <w:u w:color="auto"/>
              </w:rPr>
              <w:t>非生产性产生源</w:t>
            </w:r>
            <w:r>
              <w:rPr>
                <w:u/>
              </w:rPr>
            </w:r>
          </w:p>
        </w:tc>
        <w:tc>
          <w:tcPr>
            <w:tcW w:w="1181" w:type="dxa"/>
            <w:vAlign w:val="center"/>
          </w:tcPr>
          <w:p>
            <w:pPr>
              <w:pBdr/>
              <w:ind/>
              <w:jc w:val="center"/>
            </w:pPr>
            <w:r>
              <w:rPr>
                <w:sz w:val="24"/>
                <w:u w:color="auto"/>
              </w:rPr>
              <w:t>FSCXCSY</w:t>
            </w:r>
            <w:r>
              <w:rPr>
                <w:u/>
              </w:rPr>
            </w:r>
          </w:p>
        </w:tc>
        <w:tc>
          <w:tcPr>
            <w:tcW w:w="1181" w:type="dxa"/>
            <w:vAlign w:val="center"/>
          </w:tcPr>
          <w:p>
            <w:pPr>
              <w:pBdr/>
              <w:ind/>
              <w:jc w:val="center"/>
            </w:pPr>
            <w:r>
              <w:rPr>
                <w:sz w:val="24"/>
                <w:u w:color="auto"/>
              </w:rPr>
              <w:t>制水</w:t>
            </w:r>
            <w:r>
              <w:rPr>
                <w:u/>
              </w:rPr>
            </w:r>
          </w:p>
        </w:tc>
        <w:tc>
          <w:tcPr>
            <w:tcW w:w="1181" w:type="dxa"/>
            <w:vAlign w:val="center"/>
          </w:tcPr>
          <w:p>
            <w:pPr>
              <w:pBdr/>
              <w:ind/>
              <w:jc w:val="center"/>
            </w:pPr>
            <w:r>
              <w:rPr>
                <w:sz w:val="24"/>
                <w:u w:color="auto"/>
              </w:rPr>
              <w:t>0.5</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危废暂存间（固）</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HW49</w:t>
            </w:r>
            <w:r>
              <w:rPr>
                <w:u/>
              </w:rPr>
            </w:r>
          </w:p>
        </w:tc>
        <w:tc>
          <w:tcPr>
            <w:tcW w:w="1181" w:type="dxa"/>
            <w:vAlign w:val="center"/>
          </w:tcPr>
          <w:p>
            <w:pPr>
              <w:pBdr/>
              <w:ind/>
              <w:jc w:val="center"/>
            </w:pPr>
            <w:r>
              <w:rPr>
                <w:sz w:val="24"/>
                <w:u w:color="auto"/>
              </w:rPr>
              <w:t>900-039-49</w:t>
            </w:r>
            <w:r>
              <w:rPr>
                <w:u/>
              </w:rPr>
            </w:r>
          </w:p>
        </w:tc>
        <w:tc>
          <w:tcPr>
            <w:tcW w:w="1181" w:type="dxa"/>
            <w:vAlign w:val="center"/>
          </w:tcPr>
          <w:p>
            <w:pPr>
              <w:pBdr/>
              <w:ind/>
              <w:jc w:val="center"/>
            </w:pPr>
            <w:r>
              <w:rPr>
                <w:sz w:val="24"/>
                <w:u w:color="auto"/>
              </w:rPr>
              <w:t>毒性</w:t>
            </w:r>
            <w:r>
              <w:rPr>
                <w:u/>
              </w:rPr>
            </w:r>
          </w:p>
        </w:tc>
        <w:tc>
          <w:tcPr>
            <w:tcW w:w="1181" w:type="dxa"/>
            <w:vAlign w:val="center"/>
          </w:tcPr>
          <w:p>
            <w:pPr>
              <w:pBdr/>
              <w:ind/>
              <w:jc w:val="center"/>
            </w:pPr>
            <w:r>
              <w:rPr>
                <w:sz w:val="24"/>
                <w:u w:color="auto"/>
              </w:rPr>
              <w:t>废活性炭</w:t>
            </w:r>
            <w:r>
              <w:rPr>
                <w:u/>
              </w:rPr>
            </w:r>
          </w:p>
        </w:tc>
        <w:tc>
          <w:tcPr>
            <w:tcW w:w="1181" w:type="dxa"/>
            <w:vAlign w:val="center"/>
          </w:tcPr>
          <w:p>
            <w:pPr>
              <w:pBdr/>
              <w:ind/>
              <w:jc w:val="center"/>
            </w:pPr>
            <w:r>
              <w:rPr>
                <w:sz w:val="24"/>
                <w:u w:color="auto"/>
              </w:rPr>
              <w:t>固态</w:t>
            </w:r>
            <w:r>
              <w:rPr>
                <w:u/>
              </w:rPr>
            </w:r>
          </w:p>
        </w:tc>
        <w:tc>
          <w:tcPr>
            <w:tcW w:w="1181" w:type="dxa"/>
            <w:vAlign w:val="center"/>
          </w:tcPr>
          <w:p>
            <w:pPr>
              <w:pBdr/>
              <w:ind/>
              <w:jc w:val="center"/>
            </w:pPr>
            <w:r>
              <w:rPr>
                <w:sz w:val="24"/>
                <w:u w:color="auto"/>
              </w:rPr>
              <w:t>非生产性产生源</w:t>
            </w:r>
            <w:r>
              <w:rPr>
                <w:u/>
              </w:rPr>
            </w:r>
          </w:p>
        </w:tc>
        <w:tc>
          <w:tcPr>
            <w:tcW w:w="1181" w:type="dxa"/>
            <w:vAlign w:val="center"/>
          </w:tcPr>
          <w:p>
            <w:pPr>
              <w:pBdr/>
              <w:ind/>
              <w:jc w:val="center"/>
            </w:pPr>
            <w:r>
              <w:rPr>
                <w:sz w:val="24"/>
                <w:u w:color="auto"/>
              </w:rPr>
              <w:t>FSCXCSY</w:t>
            </w:r>
            <w:r>
              <w:rPr>
                <w:u/>
              </w:rPr>
            </w:r>
          </w:p>
        </w:tc>
        <w:tc>
          <w:tcPr>
            <w:tcW w:w="1181" w:type="dxa"/>
            <w:vAlign w:val="center"/>
          </w:tcPr>
          <w:p>
            <w:pPr>
              <w:pBdr/>
              <w:ind/>
              <w:jc w:val="center"/>
            </w:pPr>
            <w:r>
              <w:rPr>
                <w:sz w:val="24"/>
                <w:u w:color="auto"/>
              </w:rPr>
              <w:t>污水站废气吸附装置更换</w:t>
            </w:r>
            <w:r>
              <w:rPr>
                <w:u/>
              </w:rPr>
            </w:r>
          </w:p>
        </w:tc>
        <w:tc>
          <w:tcPr>
            <w:tcW w:w="1181" w:type="dxa"/>
            <w:vAlign w:val="center"/>
          </w:tcPr>
          <w:p>
            <w:pPr>
              <w:pBdr/>
              <w:ind/>
              <w:jc w:val="center"/>
            </w:pPr>
            <w:r>
              <w:rPr>
                <w:sz w:val="24"/>
                <w:u w:color="auto"/>
              </w:rPr>
              <w:t>0.5</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危废暂存间（固）</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HW49</w:t>
            </w:r>
            <w:r>
              <w:rPr>
                <w:u/>
              </w:rPr>
            </w:r>
          </w:p>
        </w:tc>
        <w:tc>
          <w:tcPr>
            <w:tcW w:w="1181" w:type="dxa"/>
            <w:vAlign w:val="center"/>
          </w:tcPr>
          <w:p>
            <w:pPr>
              <w:pBdr/>
              <w:ind/>
              <w:jc w:val="center"/>
            </w:pPr>
            <w:r>
              <w:rPr>
                <w:sz w:val="24"/>
                <w:u w:color="auto"/>
              </w:rPr>
              <w:t>900-047-49</w:t>
            </w:r>
            <w:r>
              <w:rPr>
                <w:u/>
              </w:rPr>
            </w:r>
          </w:p>
        </w:tc>
        <w:tc>
          <w:tcPr>
            <w:tcW w:w="1181" w:type="dxa"/>
            <w:vAlign w:val="center"/>
          </w:tcPr>
          <w:p>
            <w:pPr>
              <w:pBdr/>
              <w:ind/>
              <w:jc w:val="center"/>
            </w:pPr>
            <w:r>
              <w:rPr>
                <w:sz w:val="24"/>
                <w:u w:color="auto"/>
              </w:rPr>
              <w:t>毒性, 腐蚀性, 易燃性, 反应性</w:t>
            </w:r>
            <w:r>
              <w:rPr>
                <w:u/>
              </w:rPr>
            </w:r>
          </w:p>
        </w:tc>
        <w:tc>
          <w:tcPr>
            <w:tcW w:w="1181" w:type="dxa"/>
            <w:vAlign w:val="center"/>
          </w:tcPr>
          <w:p>
            <w:pPr>
              <w:pBdr/>
              <w:ind/>
              <w:jc w:val="center"/>
            </w:pPr>
            <w:r>
              <w:rPr>
                <w:sz w:val="24"/>
                <w:u w:color="auto"/>
              </w:rPr>
              <w:t>实验室废物</w:t>
            </w:r>
            <w:r>
              <w:rPr>
                <w:u/>
              </w:rPr>
            </w:r>
          </w:p>
        </w:tc>
        <w:tc>
          <w:tcPr>
            <w:tcW w:w="1181" w:type="dxa"/>
            <w:vAlign w:val="center"/>
          </w:tcPr>
          <w:p>
            <w:pPr>
              <w:pBdr/>
              <w:ind/>
              <w:jc w:val="center"/>
            </w:pPr>
            <w:r>
              <w:rPr>
                <w:sz w:val="24"/>
                <w:u w:color="auto"/>
              </w:rPr>
              <w:t>固态</w:t>
            </w:r>
            <w:r>
              <w:rPr>
                <w:u/>
              </w:rPr>
            </w:r>
          </w:p>
        </w:tc>
        <w:tc>
          <w:tcPr>
            <w:tcW w:w="1181" w:type="dxa"/>
            <w:vAlign w:val="center"/>
          </w:tcPr>
          <w:p>
            <w:pPr>
              <w:pBdr/>
              <w:ind/>
              <w:jc w:val="center"/>
            </w:pPr>
            <w:r>
              <w:rPr>
                <w:sz w:val="24"/>
                <w:u w:color="auto"/>
              </w:rPr>
              <w:t>非生产性产生源</w:t>
            </w:r>
            <w:r>
              <w:rPr>
                <w:u/>
              </w:rPr>
            </w:r>
          </w:p>
        </w:tc>
        <w:tc>
          <w:tcPr>
            <w:tcW w:w="1181" w:type="dxa"/>
            <w:vAlign w:val="center"/>
          </w:tcPr>
          <w:p>
            <w:pPr>
              <w:pBdr/>
              <w:ind/>
              <w:jc w:val="center"/>
            </w:pPr>
            <w:r>
              <w:rPr>
                <w:sz w:val="24"/>
                <w:u w:color="auto"/>
              </w:rPr>
              <w:t>FSCXCSY</w:t>
            </w:r>
            <w:r>
              <w:rPr>
                <w:u/>
              </w:rPr>
            </w:r>
          </w:p>
        </w:tc>
        <w:tc>
          <w:tcPr>
            <w:tcW w:w="1181" w:type="dxa"/>
            <w:vAlign w:val="center"/>
          </w:tcPr>
          <w:p>
            <w:pPr>
              <w:pBdr/>
              <w:ind/>
              <w:jc w:val="center"/>
            </w:pPr>
            <w:r>
              <w:rPr>
                <w:sz w:val="24"/>
                <w:u w:color="auto"/>
              </w:rPr>
              <w:t>实验室废试剂</w:t>
            </w:r>
            <w:r>
              <w:rPr>
                <w:u/>
              </w:rPr>
            </w:r>
          </w:p>
        </w:tc>
        <w:tc>
          <w:tcPr>
            <w:tcW w:w="1181" w:type="dxa"/>
            <w:vAlign w:val="center"/>
          </w:tcPr>
          <w:p>
            <w:pPr>
              <w:pBdr/>
              <w:ind/>
              <w:jc w:val="center"/>
            </w:pPr>
            <w:r>
              <w:rPr>
                <w:sz w:val="24"/>
                <w:u w:color="auto"/>
              </w:rPr>
              <w:t>0.5</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危废暂存间（固）</w:t>
            </w:r>
            <w:r>
              <w:rPr>
                <w:u/>
              </w:rPr>
            </w:r>
          </w:p>
        </w:tc>
        <w:tc>
          <w:tcPr>
            <w:tcW w:w="1181" w:type="dxa"/>
            <w:vAlign w:val="center"/>
          </w:tcPr>
          <w:p>
            <w:pPr>
              <w:pBdr/>
              <w:ind/>
              <w:jc w:val="center"/>
            </w:pPr>
            <w:r>
              <w:rPr>
                <w:sz w:val="24"/>
                <w:u w:color="auto"/>
              </w:rPr>
              <w:t>TS002</w:t>
            </w:r>
            <w:r>
              <w:rPr>
                <w:u/>
              </w:rPr>
            </w:r>
          </w:p>
        </w:tc>
      </w:tr>
      <w:tr>
        <w:trPr>
          <w:trHeight w:val="850" w:hRule="atLeast"/>
        </w:trPr>
        <w:tc>
          <w:tcPr>
            <w:tcW w:w="1181" w:type="dxa"/>
            <w:vAlign w:val="center"/>
          </w:tcPr>
          <w:p>
            <w:pPr>
              <w:pBdr/>
              <w:ind/>
              <w:jc w:val="center"/>
            </w:pPr>
            <w:r>
              <w:rPr>
                <w:sz w:val="24"/>
                <w:u w:color="auto"/>
              </w:rPr>
              <w:t>HW49</w:t>
            </w:r>
            <w:r>
              <w:rPr>
                <w:u/>
              </w:rPr>
            </w:r>
          </w:p>
        </w:tc>
        <w:tc>
          <w:tcPr>
            <w:tcW w:w="1181" w:type="dxa"/>
            <w:vAlign w:val="center"/>
          </w:tcPr>
          <w:p>
            <w:pPr>
              <w:pBdr/>
              <w:ind/>
              <w:jc w:val="center"/>
            </w:pPr>
            <w:r>
              <w:rPr>
                <w:sz w:val="24"/>
                <w:u w:color="auto"/>
              </w:rPr>
              <w:t>900-047-49</w:t>
            </w:r>
            <w:r>
              <w:rPr>
                <w:u/>
              </w:rPr>
            </w:r>
          </w:p>
        </w:tc>
        <w:tc>
          <w:tcPr>
            <w:tcW w:w="1181" w:type="dxa"/>
            <w:vAlign w:val="center"/>
          </w:tcPr>
          <w:p>
            <w:pPr>
              <w:pBdr/>
              <w:ind/>
              <w:jc w:val="center"/>
            </w:pPr>
            <w:r>
              <w:rPr>
                <w:sz w:val="24"/>
                <w:u w:color="auto"/>
              </w:rPr>
              <w:t>毒性, 腐蚀性, 易燃性, 反应性</w:t>
            </w:r>
            <w:r>
              <w:rPr>
                <w:u/>
              </w:rPr>
            </w:r>
          </w:p>
        </w:tc>
        <w:tc>
          <w:tcPr>
            <w:tcW w:w="1181" w:type="dxa"/>
            <w:vAlign w:val="center"/>
          </w:tcPr>
          <w:p>
            <w:pPr>
              <w:pBdr/>
              <w:ind/>
              <w:jc w:val="center"/>
            </w:pPr>
            <w:r>
              <w:rPr>
                <w:sz w:val="24"/>
                <w:u w:color="auto"/>
              </w:rPr>
              <w:t>实验室废物-液体</w:t>
            </w:r>
            <w:r>
              <w:rPr>
                <w:u/>
              </w:rPr>
            </w:r>
          </w:p>
        </w:tc>
        <w:tc>
          <w:tcPr>
            <w:tcW w:w="1181" w:type="dxa"/>
            <w:vAlign w:val="center"/>
          </w:tcPr>
          <w:p>
            <w:pPr>
              <w:pBdr/>
              <w:ind/>
              <w:jc w:val="center"/>
            </w:pPr>
            <w:r>
              <w:rPr>
                <w:sz w:val="24"/>
                <w:u w:color="auto"/>
              </w:rPr>
              <w:t>液态</w:t>
            </w:r>
            <w:r>
              <w:rPr>
                <w:u/>
              </w:rPr>
            </w:r>
          </w:p>
        </w:tc>
        <w:tc>
          <w:tcPr>
            <w:tcW w:w="1181" w:type="dxa"/>
            <w:vAlign w:val="center"/>
          </w:tcPr>
          <w:p>
            <w:pPr>
              <w:pBdr/>
              <w:ind/>
              <w:jc w:val="center"/>
            </w:pPr>
            <w:r>
              <w:rPr>
                <w:sz w:val="24"/>
                <w:u w:color="auto"/>
              </w:rPr>
              <w:t>非生产性产生源</w:t>
            </w:r>
            <w:r>
              <w:rPr>
                <w:u/>
              </w:rPr>
            </w:r>
          </w:p>
        </w:tc>
        <w:tc>
          <w:tcPr>
            <w:tcW w:w="1181" w:type="dxa"/>
            <w:vAlign w:val="center"/>
          </w:tcPr>
          <w:p>
            <w:pPr>
              <w:pBdr/>
              <w:ind/>
              <w:jc w:val="center"/>
            </w:pPr>
            <w:r>
              <w:rPr>
                <w:sz w:val="24"/>
                <w:u w:color="auto"/>
              </w:rPr>
              <w:t>FSCXCSY</w:t>
            </w:r>
            <w:r>
              <w:rPr>
                <w:u/>
              </w:rPr>
            </w:r>
          </w:p>
        </w:tc>
        <w:tc>
          <w:tcPr>
            <w:tcW w:w="1181" w:type="dxa"/>
            <w:vAlign w:val="center"/>
          </w:tcPr>
          <w:p>
            <w:pPr>
              <w:pBdr/>
              <w:ind/>
              <w:jc w:val="center"/>
            </w:pPr>
            <w:r>
              <w:rPr>
                <w:sz w:val="24"/>
                <w:u w:color="auto"/>
              </w:rPr>
              <w:t>实验室废试剂</w:t>
            </w:r>
            <w:r>
              <w:rPr>
                <w:u/>
              </w:rPr>
            </w:r>
          </w:p>
        </w:tc>
        <w:tc>
          <w:tcPr>
            <w:tcW w:w="1181" w:type="dxa"/>
            <w:vAlign w:val="center"/>
          </w:tcPr>
          <w:p>
            <w:pPr>
              <w:pBdr/>
              <w:ind/>
              <w:jc w:val="center"/>
            </w:pPr>
            <w:r>
              <w:rPr>
                <w:sz w:val="24"/>
                <w:u w:color="auto"/>
              </w:rPr>
              <w:t>2.6</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危废暂存间（液）</w:t>
            </w:r>
            <w:r>
              <w:rPr>
                <w:u/>
              </w:rPr>
            </w:r>
          </w:p>
        </w:tc>
        <w:tc>
          <w:tcPr>
            <w:tcW w:w="1181" w:type="dxa"/>
            <w:vAlign w:val="center"/>
          </w:tcPr>
          <w:p>
            <w:pPr>
              <w:pBdr/>
              <w:ind/>
              <w:jc w:val="center"/>
            </w:pPr>
            <w:r>
              <w:rPr>
                <w:sz w:val="24"/>
                <w:u w:color="auto"/>
              </w:rPr>
              <w:t>TS001</w:t>
            </w:r>
            <w:r>
              <w:rPr>
                <w:u/>
              </w:rPr>
            </w:r>
          </w:p>
        </w:tc>
      </w:tr>
      <w:tr>
        <w:trPr>
          <w:trHeight w:val="850" w:hRule="atLeast"/>
        </w:trPr>
        <w:tc>
          <w:tcPr>
            <w:tcW w:w="1181" w:type="dxa"/>
            <w:vAlign w:val="center"/>
          </w:tcPr>
          <w:p>
            <w:pPr>
              <w:pBdr/>
              <w:ind/>
              <w:jc w:val="center"/>
            </w:pPr>
            <w:r>
              <w:rPr>
                <w:sz w:val="24"/>
                <w:u w:color="auto"/>
              </w:rPr>
              <w:t>HW08</w:t>
            </w:r>
            <w:r>
              <w:rPr>
                <w:u/>
              </w:rPr>
            </w:r>
          </w:p>
        </w:tc>
        <w:tc>
          <w:tcPr>
            <w:tcW w:w="1181" w:type="dxa"/>
            <w:vAlign w:val="center"/>
          </w:tcPr>
          <w:p>
            <w:pPr>
              <w:pBdr/>
              <w:ind/>
              <w:jc w:val="center"/>
            </w:pPr>
            <w:r>
              <w:rPr>
                <w:sz w:val="24"/>
                <w:u w:color="auto"/>
              </w:rPr>
              <w:t>900-219-08</w:t>
            </w:r>
            <w:r>
              <w:rPr>
                <w:u/>
              </w:rPr>
            </w:r>
          </w:p>
        </w:tc>
        <w:tc>
          <w:tcPr>
            <w:tcW w:w="1181" w:type="dxa"/>
            <w:vAlign w:val="center"/>
          </w:tcPr>
          <w:p>
            <w:pPr>
              <w:pBdr/>
              <w:ind/>
              <w:jc w:val="center"/>
            </w:pPr>
            <w:r>
              <w:rPr>
                <w:sz w:val="24"/>
                <w:u w:color="auto"/>
              </w:rPr>
              <w:t>毒性, 易燃性</w:t>
            </w:r>
            <w:r>
              <w:rPr>
                <w:u/>
              </w:rPr>
            </w:r>
          </w:p>
        </w:tc>
        <w:tc>
          <w:tcPr>
            <w:tcW w:w="1181" w:type="dxa"/>
            <w:vAlign w:val="center"/>
          </w:tcPr>
          <w:p>
            <w:pPr>
              <w:pBdr/>
              <w:ind/>
              <w:jc w:val="center"/>
            </w:pPr>
            <w:r>
              <w:rPr>
                <w:sz w:val="24"/>
                <w:u w:color="auto"/>
              </w:rPr>
              <w:t>废冷冻机油</w:t>
            </w:r>
            <w:r>
              <w:rPr>
                <w:u/>
              </w:rPr>
            </w:r>
          </w:p>
        </w:tc>
        <w:tc>
          <w:tcPr>
            <w:tcW w:w="1181" w:type="dxa"/>
            <w:vAlign w:val="center"/>
          </w:tcPr>
          <w:p>
            <w:pPr>
              <w:pBdr/>
              <w:ind/>
              <w:jc w:val="center"/>
            </w:pPr>
            <w:r>
              <w:rPr>
                <w:sz w:val="24"/>
                <w:u w:color="auto"/>
              </w:rPr>
              <w:t>液态</w:t>
            </w:r>
            <w:r>
              <w:rPr>
                <w:u/>
              </w:rPr>
            </w:r>
          </w:p>
        </w:tc>
        <w:tc>
          <w:tcPr>
            <w:tcW w:w="1181" w:type="dxa"/>
            <w:vAlign w:val="center"/>
          </w:tcPr>
          <w:p>
            <w:pPr>
              <w:pBdr/>
              <w:ind/>
              <w:jc w:val="center"/>
            </w:pPr>
            <w:r>
              <w:rPr>
                <w:sz w:val="24"/>
                <w:u w:color="auto"/>
              </w:rPr>
              <w:t>非生产性产生源</w:t>
            </w:r>
            <w:r>
              <w:rPr>
                <w:u/>
              </w:rPr>
            </w:r>
          </w:p>
        </w:tc>
        <w:tc>
          <w:tcPr>
            <w:tcW w:w="1181" w:type="dxa"/>
            <w:vAlign w:val="center"/>
          </w:tcPr>
          <w:p>
            <w:pPr>
              <w:pBdr/>
              <w:ind/>
              <w:jc w:val="center"/>
            </w:pPr>
            <w:r>
              <w:rPr>
                <w:sz w:val="24"/>
                <w:u w:color="auto"/>
              </w:rPr>
              <w:t>FSCXCSY</w:t>
            </w:r>
            <w:r>
              <w:rPr>
                <w:u/>
              </w:rPr>
            </w:r>
          </w:p>
        </w:tc>
        <w:tc>
          <w:tcPr>
            <w:tcW w:w="1181" w:type="dxa"/>
            <w:vAlign w:val="center"/>
          </w:tcPr>
          <w:p>
            <w:pPr>
              <w:pBdr/>
              <w:ind/>
              <w:jc w:val="center"/>
            </w:pPr>
            <w:r>
              <w:rPr>
                <w:sz w:val="24"/>
                <w:u w:color="auto"/>
              </w:rPr>
              <w:t>冷冻机更换</w:t>
            </w:r>
            <w:r>
              <w:rPr>
                <w:u/>
              </w:rPr>
            </w:r>
          </w:p>
        </w:tc>
        <w:tc>
          <w:tcPr>
            <w:tcW w:w="1181" w:type="dxa"/>
            <w:vAlign w:val="center"/>
          </w:tcPr>
          <w:p>
            <w:pPr>
              <w:pBdr/>
              <w:ind/>
              <w:jc w:val="center"/>
            </w:pPr>
            <w:r>
              <w:rPr>
                <w:sz w:val="24"/>
                <w:u w:color="auto"/>
              </w:rPr>
              <w:t>0.1</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危废暂存间（液）</w:t>
            </w:r>
            <w:r>
              <w:rPr>
                <w:u/>
              </w:rPr>
            </w:r>
          </w:p>
        </w:tc>
        <w:tc>
          <w:tcPr>
            <w:tcW w:w="1181" w:type="dxa"/>
            <w:vAlign w:val="center"/>
          </w:tcPr>
          <w:p>
            <w:pPr>
              <w:pBdr/>
              <w:ind/>
              <w:jc w:val="center"/>
            </w:pPr>
            <w:r>
              <w:rPr>
                <w:sz w:val="24"/>
                <w:u w:color="auto"/>
              </w:rPr>
              <w:t>TS001</w:t>
            </w:r>
            <w:r>
              <w:rPr>
                <w:u/>
              </w:rPr>
            </w:r>
          </w:p>
        </w:tc>
      </w:tr>
      <w:tr>
        <w:trPr>
          <w:trHeight w:val="850" w:hRule="atLeast"/>
        </w:trPr>
        <w:tc>
          <w:tcPr>
            <w:tcW w:w="1181" w:type="dxa"/>
            <w:vAlign w:val="center"/>
          </w:tcPr>
          <w:p>
            <w:pPr>
              <w:pBdr/>
              <w:ind/>
              <w:jc w:val="center"/>
            </w:pPr>
            <w:r>
              <w:rPr>
                <w:sz w:val="24"/>
                <w:u w:color="auto"/>
              </w:rPr>
              <w:t>HW08</w:t>
            </w:r>
            <w:r>
              <w:rPr>
                <w:u/>
              </w:rPr>
            </w:r>
          </w:p>
        </w:tc>
        <w:tc>
          <w:tcPr>
            <w:tcW w:w="1181" w:type="dxa"/>
            <w:vAlign w:val="center"/>
          </w:tcPr>
          <w:p>
            <w:pPr>
              <w:pBdr/>
              <w:ind/>
              <w:jc w:val="center"/>
            </w:pPr>
            <w:r>
              <w:rPr>
                <w:sz w:val="24"/>
                <w:u w:color="auto"/>
              </w:rPr>
              <w:t>900-249-08</w:t>
            </w:r>
            <w:r>
              <w:rPr>
                <w:u/>
              </w:rPr>
            </w:r>
          </w:p>
        </w:tc>
        <w:tc>
          <w:tcPr>
            <w:tcW w:w="1181" w:type="dxa"/>
            <w:vAlign w:val="center"/>
          </w:tcPr>
          <w:p>
            <w:pPr>
              <w:pBdr/>
              <w:ind/>
              <w:jc w:val="center"/>
            </w:pPr>
            <w:r>
              <w:rPr>
                <w:sz w:val="24"/>
                <w:u w:color="auto"/>
              </w:rPr>
              <w:t>毒性, 易燃性</w:t>
            </w:r>
            <w:r>
              <w:rPr>
                <w:u/>
              </w:rPr>
            </w:r>
          </w:p>
        </w:tc>
        <w:tc>
          <w:tcPr>
            <w:tcW w:w="1181" w:type="dxa"/>
            <w:vAlign w:val="center"/>
          </w:tcPr>
          <w:p>
            <w:pPr>
              <w:pBdr/>
              <w:ind/>
              <w:jc w:val="center"/>
            </w:pPr>
            <w:r>
              <w:rPr>
                <w:sz w:val="24"/>
                <w:u w:color="auto"/>
              </w:rPr>
              <w:t>废矿物油</w:t>
            </w:r>
            <w:r>
              <w:rPr>
                <w:u/>
              </w:rPr>
            </w:r>
          </w:p>
        </w:tc>
        <w:tc>
          <w:tcPr>
            <w:tcW w:w="1181" w:type="dxa"/>
            <w:vAlign w:val="center"/>
          </w:tcPr>
          <w:p>
            <w:pPr>
              <w:pBdr/>
              <w:ind/>
              <w:jc w:val="center"/>
            </w:pPr>
            <w:r>
              <w:rPr>
                <w:sz w:val="24"/>
                <w:u w:color="auto"/>
              </w:rPr>
              <w:t>液态</w:t>
            </w:r>
            <w:r>
              <w:rPr>
                <w:u/>
              </w:rPr>
            </w:r>
          </w:p>
        </w:tc>
        <w:tc>
          <w:tcPr>
            <w:tcW w:w="1181" w:type="dxa"/>
            <w:vAlign w:val="center"/>
          </w:tcPr>
          <w:p>
            <w:pPr>
              <w:pBdr/>
              <w:ind/>
              <w:jc w:val="center"/>
            </w:pPr>
            <w:r>
              <w:rPr>
                <w:sz w:val="24"/>
                <w:u w:color="auto"/>
              </w:rPr>
              <w:t>非生产性产生源</w:t>
            </w:r>
            <w:r>
              <w:rPr>
                <w:u/>
              </w:rPr>
            </w:r>
          </w:p>
        </w:tc>
        <w:tc>
          <w:tcPr>
            <w:tcW w:w="1181" w:type="dxa"/>
            <w:vAlign w:val="center"/>
          </w:tcPr>
          <w:p>
            <w:pPr>
              <w:pBdr/>
              <w:ind/>
              <w:jc w:val="center"/>
            </w:pPr>
            <w:r>
              <w:rPr>
                <w:sz w:val="24"/>
                <w:u w:color="auto"/>
              </w:rPr>
              <w:t>FSCXCSY</w:t>
            </w:r>
            <w:r>
              <w:rPr>
                <w:u/>
              </w:rPr>
            </w:r>
          </w:p>
        </w:tc>
        <w:tc>
          <w:tcPr>
            <w:tcW w:w="1181" w:type="dxa"/>
            <w:vAlign w:val="center"/>
          </w:tcPr>
          <w:p>
            <w:pPr>
              <w:pBdr/>
              <w:ind/>
              <w:jc w:val="center"/>
            </w:pPr>
            <w:r>
              <w:rPr>
                <w:sz w:val="24"/>
                <w:u w:color="auto"/>
              </w:rPr>
              <w:t>更换</w:t>
            </w:r>
            <w:r>
              <w:rPr>
                <w:u/>
              </w:rPr>
            </w:r>
          </w:p>
        </w:tc>
        <w:tc>
          <w:tcPr>
            <w:tcW w:w="1181" w:type="dxa"/>
            <w:vAlign w:val="center"/>
          </w:tcPr>
          <w:p>
            <w:pPr>
              <w:pBdr/>
              <w:ind/>
              <w:jc w:val="center"/>
            </w:pPr>
            <w:r>
              <w:rPr>
                <w:sz w:val="24"/>
                <w:u w:color="auto"/>
              </w:rPr>
              <w:t>0.05</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危废暂存间（液）</w:t>
            </w:r>
            <w:r>
              <w:rPr>
                <w:u/>
              </w:rPr>
            </w:r>
          </w:p>
        </w:tc>
        <w:tc>
          <w:tcPr>
            <w:tcW w:w="1181" w:type="dxa"/>
            <w:vAlign w:val="center"/>
          </w:tcPr>
          <w:p>
            <w:pPr>
              <w:pBdr/>
              <w:ind/>
              <w:jc w:val="center"/>
            </w:pPr>
            <w:r>
              <w:rPr>
                <w:sz w:val="24"/>
                <w:u w:color="auto"/>
              </w:rPr>
              <w:t>TS001</w:t>
            </w:r>
            <w:r>
              <w:rPr>
                <w:u/>
              </w:rPr>
            </w:r>
          </w:p>
        </w:tc>
      </w:tr>
      <w:tr>
        <w:trPr>
          <w:trHeight w:val="850" w:hRule="atLeast"/>
        </w:trPr>
        <w:tc>
          <w:tcPr>
            <w:tcW w:w="1181" w:type="dxa"/>
            <w:vAlign w:val="center"/>
          </w:tcPr>
          <w:p>
            <w:pPr>
              <w:pBdr/>
              <w:ind/>
              <w:jc w:val="center"/>
            </w:pPr>
            <w:r>
              <w:rPr>
                <w:sz w:val="24"/>
                <w:u w:color="auto"/>
              </w:rPr>
              <w:t>HW08</w:t>
            </w:r>
            <w:r>
              <w:rPr>
                <w:u/>
              </w:rPr>
            </w:r>
          </w:p>
        </w:tc>
        <w:tc>
          <w:tcPr>
            <w:tcW w:w="1181" w:type="dxa"/>
            <w:vAlign w:val="center"/>
          </w:tcPr>
          <w:p>
            <w:pPr>
              <w:pBdr/>
              <w:ind/>
              <w:jc w:val="center"/>
            </w:pPr>
            <w:r>
              <w:rPr>
                <w:sz w:val="24"/>
                <w:u w:color="auto"/>
              </w:rPr>
              <w:t>900-249-08</w:t>
            </w:r>
            <w:r>
              <w:rPr>
                <w:u/>
              </w:rPr>
            </w:r>
          </w:p>
        </w:tc>
        <w:tc>
          <w:tcPr>
            <w:tcW w:w="1181" w:type="dxa"/>
            <w:vAlign w:val="center"/>
          </w:tcPr>
          <w:p>
            <w:pPr>
              <w:pBdr/>
              <w:ind/>
              <w:jc w:val="center"/>
            </w:pPr>
            <w:r>
              <w:rPr>
                <w:sz w:val="24"/>
                <w:u w:color="auto"/>
              </w:rPr>
              <w:t>毒性, 易燃性</w:t>
            </w:r>
            <w:r>
              <w:rPr>
                <w:u/>
              </w:rPr>
            </w:r>
          </w:p>
        </w:tc>
        <w:tc>
          <w:tcPr>
            <w:tcW w:w="1181" w:type="dxa"/>
            <w:vAlign w:val="center"/>
          </w:tcPr>
          <w:p>
            <w:pPr>
              <w:pBdr/>
              <w:ind/>
              <w:jc w:val="center"/>
            </w:pPr>
            <w:r>
              <w:rPr>
                <w:sz w:val="24"/>
                <w:u w:color="auto"/>
              </w:rPr>
              <w:t>废矿物油包装物</w:t>
            </w:r>
            <w:r>
              <w:rPr>
                <w:u/>
              </w:rPr>
            </w:r>
          </w:p>
        </w:tc>
        <w:tc>
          <w:tcPr>
            <w:tcW w:w="1181" w:type="dxa"/>
            <w:vAlign w:val="center"/>
          </w:tcPr>
          <w:p>
            <w:pPr>
              <w:pBdr/>
              <w:ind/>
              <w:jc w:val="center"/>
            </w:pPr>
            <w:r>
              <w:rPr>
                <w:sz w:val="24"/>
                <w:u w:color="auto"/>
              </w:rPr>
              <w:t>固态</w:t>
            </w:r>
            <w:r>
              <w:rPr>
                <w:u/>
              </w:rPr>
            </w:r>
          </w:p>
        </w:tc>
        <w:tc>
          <w:tcPr>
            <w:tcW w:w="1181" w:type="dxa"/>
            <w:vAlign w:val="center"/>
          </w:tcPr>
          <w:p>
            <w:pPr>
              <w:pBdr/>
              <w:ind/>
              <w:jc w:val="center"/>
            </w:pPr>
            <w:r>
              <w:rPr>
                <w:sz w:val="24"/>
                <w:u w:color="auto"/>
              </w:rPr>
              <w:t>非生产性产生源</w:t>
            </w:r>
            <w:r>
              <w:rPr>
                <w:u/>
              </w:rPr>
            </w:r>
          </w:p>
        </w:tc>
        <w:tc>
          <w:tcPr>
            <w:tcW w:w="1181" w:type="dxa"/>
            <w:vAlign w:val="center"/>
          </w:tcPr>
          <w:p>
            <w:pPr>
              <w:pBdr/>
              <w:ind/>
              <w:jc w:val="center"/>
            </w:pPr>
            <w:r>
              <w:rPr>
                <w:sz w:val="24"/>
                <w:u w:color="auto"/>
              </w:rPr>
              <w:t>FSCXCSY</w:t>
            </w:r>
            <w:r>
              <w:rPr>
                <w:u/>
              </w:rPr>
            </w:r>
          </w:p>
        </w:tc>
        <w:tc>
          <w:tcPr>
            <w:tcW w:w="1181" w:type="dxa"/>
            <w:vAlign w:val="center"/>
          </w:tcPr>
          <w:p>
            <w:pPr>
              <w:pBdr/>
              <w:ind/>
              <w:jc w:val="center"/>
            </w:pPr>
            <w:r>
              <w:rPr>
                <w:sz w:val="24"/>
                <w:u w:color="auto"/>
              </w:rPr>
              <w:t>废油包装</w:t>
            </w:r>
            <w:r>
              <w:rPr>
                <w:u/>
              </w:rPr>
            </w:r>
          </w:p>
        </w:tc>
        <w:tc>
          <w:tcPr>
            <w:tcW w:w="1181" w:type="dxa"/>
            <w:vAlign w:val="center"/>
          </w:tcPr>
          <w:p>
            <w:pPr>
              <w:pBdr/>
              <w:ind/>
              <w:jc w:val="center"/>
            </w:pPr>
            <w:r>
              <w:rPr>
                <w:sz w:val="24"/>
                <w:u w:color="auto"/>
              </w:rPr>
              <w:t>0.05</w:t>
            </w:r>
            <w:r>
              <w:rPr>
                <w:u/>
              </w:rPr>
            </w:r>
          </w:p>
        </w:tc>
        <w:tc>
          <w:tcPr>
            <w:tcW w:w="1181" w:type="dxa"/>
            <w:vAlign w:val="center"/>
          </w:tcPr>
          <w:p>
            <w:pPr>
              <w:pBdr/>
              <w:ind/>
              <w:jc w:val="center"/>
            </w:pPr>
            <w:r>
              <w:rPr>
                <w:sz w:val="24"/>
                <w:u w:color="auto"/>
              </w:rPr>
              <w:t>吨</w:t>
            </w:r>
            <w:r>
              <w:rPr>
                <w:u/>
              </w:rPr>
            </w:r>
          </w:p>
        </w:tc>
        <w:tc>
          <w:tcPr>
            <w:tcW w:w="1181" w:type="dxa"/>
            <w:vAlign w:val="center"/>
          </w:tcPr>
          <w:p>
            <w:pPr>
              <w:pBdr/>
              <w:ind/>
              <w:jc w:val="center"/>
            </w:pPr>
            <w:r>
              <w:rPr>
                <w:sz w:val="24"/>
                <w:u w:color="auto"/>
              </w:rPr>
              <w:t>危废暂存间（固）</w:t>
            </w:r>
            <w:r>
              <w:rPr>
                <w:u/>
              </w:rPr>
            </w:r>
          </w:p>
        </w:tc>
        <w:tc>
          <w:tcPr>
            <w:tcW w:w="1181" w:type="dxa"/>
            <w:vAlign w:val="center"/>
          </w:tcPr>
          <w:p>
            <w:pPr>
              <w:pBdr/>
              <w:ind/>
              <w:jc w:val="center"/>
            </w:pPr>
            <w:r>
              <w:rPr>
                <w:sz w:val="24"/>
                <w:u w:color="auto"/>
              </w:rPr>
              <w:t>TS002</w:t>
            </w:r>
            <w:r>
              <w:rPr>
                <w:u/>
              </w:rPr>
            </w:r>
          </w:p>
        </w:tc>
      </w:tr>
    </w:tbl>
    <w:p>
      <w:pPr>
        <w:rPr>
          <w:rFonts w:ascii="黑体" w:hAnsi="黑体" w:eastAsia="黑体" w:cs="黑体"/>
          <w:spacing w:val="-6"/>
          <w:sz w:val="30"/>
          <w:szCs w:val="30"/>
        </w:rPr>
      </w:pPr>
      <w:r>
        <w:rPr>
          <w:rFonts w:ascii="黑体" w:hAnsi="黑体" w:eastAsia="黑体" w:cs="黑体"/>
          <w:spacing w:val="-6"/>
          <w:sz w:val="30"/>
          <w:szCs w:val="30"/>
        </w:rPr>
        <w:br w:type="page"/>
      </w:r>
    </w:p>
    <w:p>
      <w:pPr>
        <w:spacing w:before="68" w:line="220" w:lineRule="auto"/>
        <w:rPr>
          <w:rFonts w:hint="eastAsia"/>
          <w:sz w:val="13"/>
          <w:szCs w:val="13"/>
          <w:lang w:val="en-US" w:eastAsia="zh-CN"/>
        </w:rPr>
      </w:pPr>
      <w:r>
        <w:rPr>
          <w:rFonts w:hint="eastAsia"/>
          <w:sz w:val="13"/>
          <w:szCs w:val="13"/>
          <w:lang w:val="en-US" w:eastAsia="zh-CN"/>
        </w:rPr>
        <w:t/>
      </w:r>
      <w:r>
        <w:rPr>
          <w:sz w:val="13"/>
          <w:szCs w:val="13"/>
        </w:rPr>
        <w:fldChar w:fldCharType="end"/>
      </w:r>
      <w:r>
        <w:rPr>
          <w:rFonts w:hint="eastAsia"/>
          <w:sz w:val="13"/>
          <w:szCs w:val="13"/>
          <w:lang w:val="en-US" w:eastAsia="zh-CN"/>
        </w:rPr>
        <w:t xml:space="preserve">                                    </w:t>
      </w:r>
    </w:p>
    <w:p>
      <w:pPr>
        <w:spacing w:before="68" w:line="220" w:lineRule="auto"/>
        <w:ind w:firstLine="4320" w:firstLineChars="1500"/>
        <w:rPr>
          <w:rFonts w:ascii="黑体" w:hAnsi="黑体" w:eastAsia="黑体" w:cs="黑体"/>
          <w:spacing w:val="-3"/>
          <w:sz w:val="30"/>
          <w:szCs w:val="30"/>
        </w:rPr>
      </w:pPr>
      <w:r>
        <w:rPr>
          <w:rFonts w:ascii="黑体" w:hAnsi="黑体" w:eastAsia="黑体" w:cs="黑体"/>
          <w:spacing w:val="-6"/>
          <w:sz w:val="30"/>
          <w:szCs w:val="30"/>
        </w:rPr>
        <w:t xml:space="preserve">表 </w:t>
      </w:r>
      <w:r>
        <w:rPr>
          <w:rFonts w:hint="eastAsia" w:ascii="黑体" w:hAnsi="黑体" w:eastAsia="黑体" w:cs="黑体"/>
          <w:spacing w:val="-6"/>
          <w:sz w:val="30"/>
          <w:szCs w:val="30"/>
          <w:lang w:val="en-US" w:eastAsia="zh-CN"/>
        </w:rPr>
        <w:t>8</w:t>
      </w:r>
      <w:r>
        <w:rPr>
          <w:rFonts w:ascii="黑体" w:hAnsi="黑体" w:eastAsia="黑体" w:cs="黑体"/>
          <w:spacing w:val="-3"/>
          <w:sz w:val="30"/>
          <w:szCs w:val="30"/>
        </w:rPr>
        <w:t xml:space="preserve">  危险废物转移情况信息表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722"/>
        <w:gridCol w:w="981"/>
        <w:gridCol w:w="977"/>
        <w:gridCol w:w="722"/>
        <w:gridCol w:w="722"/>
        <w:gridCol w:w="722"/>
        <w:gridCol w:w="722"/>
        <w:gridCol w:w="1114"/>
        <w:gridCol w:w="724"/>
        <w:gridCol w:w="944"/>
        <w:gridCol w:w="880"/>
        <w:gridCol w:w="1306"/>
        <w:gridCol w:w="1319"/>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722"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序号</w:t>
            </w:r>
          </w:p>
        </w:tc>
        <w:tc>
          <w:tcPr>
            <w:tcW w:w="722"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转移类型</w:t>
            </w:r>
          </w:p>
        </w:tc>
        <w:tc>
          <w:tcPr>
            <w:tcW w:w="1958" w:type="dxa"/>
            <w:gridSpan w:val="2"/>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危险废物名称</w:t>
            </w:r>
          </w:p>
        </w:tc>
        <w:tc>
          <w:tcPr>
            <w:tcW w:w="722"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危险废物类别</w:t>
            </w:r>
          </w:p>
        </w:tc>
        <w:tc>
          <w:tcPr>
            <w:tcW w:w="722"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危险废物</w:t>
            </w:r>
          </w:p>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代码</w:t>
            </w:r>
          </w:p>
        </w:tc>
        <w:tc>
          <w:tcPr>
            <w:tcW w:w="722"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有害物质成分</w:t>
            </w:r>
          </w:p>
        </w:tc>
        <w:tc>
          <w:tcPr>
            <w:tcW w:w="722"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形态</w:t>
            </w:r>
          </w:p>
        </w:tc>
        <w:tc>
          <w:tcPr>
            <w:tcW w:w="1114"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危险特性</w:t>
            </w:r>
          </w:p>
        </w:tc>
        <w:tc>
          <w:tcPr>
            <w:tcW w:w="724"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本年度预计转移量</w:t>
            </w:r>
          </w:p>
        </w:tc>
        <w:tc>
          <w:tcPr>
            <w:tcW w:w="944"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计量单位</w:t>
            </w:r>
          </w:p>
        </w:tc>
        <w:tc>
          <w:tcPr>
            <w:tcW w:w="880"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利用/处置方式代码</w:t>
            </w:r>
          </w:p>
        </w:tc>
        <w:tc>
          <w:tcPr>
            <w:tcW w:w="1306" w:type="dxa"/>
            <w:vMerge w:val="restart"/>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拟接收单位类型</w:t>
            </w:r>
          </w:p>
        </w:tc>
        <w:tc>
          <w:tcPr>
            <w:tcW w:w="2832" w:type="dxa"/>
            <w:gridSpan w:val="2"/>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危险废物经营许可证持有单位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722" w:type="dxa"/>
            <w:vMerge w:val="continue"/>
            <w:vAlign w:val="center"/>
          </w:tcPr>
          <w:p>
            <w:pPr>
              <w:spacing w:before="68" w:line="220" w:lineRule="auto"/>
              <w:jc w:val="center"/>
              <w:rPr>
                <w:rFonts w:hint="eastAsia" w:asciiTheme="minorEastAsia" w:hAnsiTheme="minorEastAsia" w:eastAsiaTheme="minorEastAsia" w:cstheme="minorEastAsia"/>
                <w:sz w:val="21"/>
                <w:szCs w:val="21"/>
              </w:rPr>
            </w:pPr>
          </w:p>
        </w:tc>
        <w:tc>
          <w:tcPr>
            <w:tcW w:w="722" w:type="dxa"/>
            <w:vMerge w:val="continue"/>
            <w:vAlign w:val="center"/>
          </w:tcPr>
          <w:p>
            <w:pPr>
              <w:spacing w:before="68" w:line="220" w:lineRule="auto"/>
              <w:jc w:val="center"/>
              <w:rPr>
                <w:rFonts w:hint="eastAsia" w:asciiTheme="minorEastAsia" w:hAnsiTheme="minorEastAsia" w:eastAsiaTheme="minorEastAsia" w:cstheme="minorEastAsia"/>
                <w:sz w:val="21"/>
                <w:szCs w:val="21"/>
              </w:rPr>
            </w:pPr>
          </w:p>
        </w:tc>
        <w:tc>
          <w:tcPr>
            <w:tcW w:w="981" w:type="dxa"/>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行业俗称/单位内部名称</w:t>
            </w:r>
          </w:p>
          <w:p>
            <w:pPr>
              <w:spacing w:before="68" w:line="220" w:lineRule="auto"/>
              <w:jc w:val="center"/>
              <w:rPr>
                <w:rFonts w:hint="default" w:asciiTheme="minorEastAsia" w:hAnsi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黑体" w:hAnsi="黑体" w:eastAsia="黑体" w:cs="黑体"/>
                <w:b/>
                <w:bCs/>
                <w:spacing w:val="-3"/>
                <w:sz w:val="24"/>
                <w:szCs w:val="24"/>
                <w:vertAlign w:val="baseline"/>
                <w:lang w:val="en-US" w:eastAsia="zh-CN"/>
              </w:rPr>
              <w:t>国家危险废物名录名称</w:t>
            </w:r>
          </w:p>
        </w:tc>
        <w:tc>
          <w:tcPr>
            <w:tcW w:w="722"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722"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722"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722"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114"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724"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944"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880"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306" w:type="dxa"/>
            <w:vMerge w:val="continue"/>
            <w:vAlign w:val="center"/>
          </w:tcPr>
          <w:p>
            <w:pPr>
              <w:spacing w:before="68" w:line="220" w:lineRule="auto"/>
              <w:jc w:val="center"/>
              <w:rPr>
                <w:rFonts w:hint="eastAsia" w:ascii="黑体" w:hAnsi="黑体" w:eastAsia="黑体" w:cs="黑体"/>
                <w:b/>
                <w:bCs/>
                <w:spacing w:val="-3"/>
                <w:sz w:val="24"/>
                <w:szCs w:val="24"/>
                <w:vertAlign w:val="baseline"/>
              </w:rPr>
            </w:pPr>
          </w:p>
        </w:tc>
        <w:tc>
          <w:tcPr>
            <w:tcW w:w="1319" w:type="dxa"/>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单位名称</w:t>
            </w:r>
          </w:p>
        </w:tc>
        <w:tc>
          <w:tcPr>
            <w:tcW w:w="1513" w:type="dxa"/>
            <w:vAlign w:val="center"/>
          </w:tcPr>
          <w:p>
            <w:pPr>
              <w:spacing w:before="68" w:line="220" w:lineRule="auto"/>
              <w:jc w:val="center"/>
              <w:rPr>
                <w:rFonts w:hint="eastAsia" w:ascii="黑体" w:hAnsi="黑体" w:eastAsia="黑体" w:cs="黑体"/>
                <w:b/>
                <w:bCs/>
                <w:spacing w:val="-3"/>
                <w:sz w:val="24"/>
                <w:szCs w:val="24"/>
                <w:vertAlign w:val="baseline"/>
                <w:lang w:val="en-US" w:eastAsia="zh-CN"/>
              </w:rPr>
            </w:pPr>
            <w:r>
              <w:rPr>
                <w:rFonts w:hint="eastAsia" w:ascii="黑体" w:hAnsi="黑体" w:eastAsia="黑体" w:cs="黑体"/>
                <w:b/>
                <w:bCs/>
                <w:spacing w:val="-3"/>
                <w:sz w:val="24"/>
                <w:szCs w:val="24"/>
                <w:vertAlign w:val="baseline"/>
                <w:lang w:val="en-US" w:eastAsia="zh-CN"/>
              </w:rPr>
              <w:t>许可证编码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废弃产品及原料药</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化学药品制剂生产过程中产生的废弃产品及原料药</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272-005-02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粉尘</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1.4</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宁夏滨河海利建材有限公司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NWF[2022]015号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捕集粉尘</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化学药品制剂生产过程中产生的废弃产品及原料药</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272-005-02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粉尘</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0.05</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宁夏滨河海利建材有限公司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NWF[2022]015号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污泥</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采用物理、化学、物理化学或者生物方法处理或者处置毒性或者感染性危险废物过程中产生的废水处理污泥和废水处理残渣（液）</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772-006-49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污泥</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感染性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0.5</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宁夏滨河海利建材有限公司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NWF[2022]015号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4</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废活性炭</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烟气、VOCs治理过程（不包括餐饮行业油烟治理过程）产生的废活性炭，化学原料和化学制品脱色（不包括有机合成食品添加剂脱色）、除杂、净化过程产生的废活性炭（不包括900-405-06、772-005-18、261-053-29、265-002-29、384-003-29、387-001-29类危险废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900-039-49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金属离子/废活性炭</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0.3</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宁夏滨河海利建材有限公司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NWF[2022]015号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5</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实验室废物</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生产、研究、开发、教学、环境检测（监测）活动中，化学和生物实验室（不包含感染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900-047-49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钾盐、钠盐、铵盐</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腐蚀性, 易燃性, 反应性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0.3</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宁夏滨河海利建材有限公司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NWF[2022]015号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6</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实验室废物-液体</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生产、研究、开发、教学、环境检测（监测）活动中，化学和生物实验室（不包含感染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900-047-49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甲醇、乙腈、乙醇、盐酸、氢氧化钠等</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腐蚀性, 易燃性, 反应性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1.6</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宁夏滨河海利建材有限公司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NWF[2022]015号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7</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废冷冻机油</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冷冻压缩设备维护、更换和拆解过程中产生的废冷冻机油</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900-219-08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有机酸、胶质</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易燃性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0.1</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宁夏滨河海利建材有限公司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NWF[2022]015号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废矿物油</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其他生产、销售、使用过程中产生的废矿物油及沾染矿物油的废弃包装物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900-249-08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C15-C36的烷烃、多环芳烃、烯烃</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易燃性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0.03</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宁夏滨河海利建材有限公司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NWF[2022]015号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废矿物油包装物</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其他生产、销售、使用过程中产生的废矿物油及沾染矿物油的废弃包装物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900-249-08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C15-C36的烷烃、多环芳烃、烯烃</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易燃性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0.03</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宁夏滨河海利建材有限公司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NWF[2022]015号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10</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废弃产品及原料药</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化学药品制剂生产过程中产生的废弃产品及原料药</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272-005-02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粉尘</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11</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捕集粉尘</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化学药品制剂生产过程中产生的废弃产品及原料药</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272-005-02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粉尘</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0.05</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12</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污泥</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采用物理、化学、物理化学或者生物方法处理或者处置毒性或者感染性危险废物过程中产生的废水处理污泥和废水处理残渣（液）</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772-006-49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污泥</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半固态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感染性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0.5</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废药物、药品（化学药品）</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销售及使用过程中产生的失效、变质、不合格、淘汰、伪劣的化学药品和生物制品，以及《医疗用毒性药品管理办法》中所列的毒性中药</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900-002-03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盐酸、硫酸、二硫化碳、甲醇、乙腈等</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0.1</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14</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废药物、药品</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销售及使用过程中产生的失效、变质、不合格、淘汰、伪劣的化学药品和生物制品，以及《医疗用毒性药品管理办法》中所列的毒性中药</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900-002-03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变质、失效药品</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0.5</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15</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废树脂</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湿法冶金、表面处理和制药行业重金属、抗生素提取、分离过程产生的废弃离子交换树脂，以及工业废水处理过程产生的废弃离子交换树脂</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HW13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900-015-13</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重金属离子</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0.5</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16</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废活性炭</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烟气、VOCs治理过程（不包括餐饮行业油烟治理过程）产生的废活性炭，化学原料和化学制品脱色（不包括有机合成食品添加剂脱色）、除杂、净化过程产生的废活性炭（不包括900-405-06、772-005-18、261-053-29、265-002-29、384-003-29、387-001-29类危险废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900-039-49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金属离子/废活性炭</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0.2</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17</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实验室废物</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生产、研究、开发、教学、环境检测（监测）活动中，化学和生物实验室（不包含感染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900-047-49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钾盐、钠盐、铵盐</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腐蚀性, 易燃性, 反应性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0.2</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实验室废物-液体</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生产、研究、开发、教学、环境检测（监测）活动中，化学和生物实验室（不包含感染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900-047-49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甲醇、乙腈、乙醇、盐酸、氢氧化钠等</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腐蚀性, 易燃性, 反应性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19</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废矿物油</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其他生产、销售、使用过程中产生的废矿物油及沾染矿物油的废弃包装物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900-249-08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C15-C36的烷烃、多环芳烃、烯烃</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液态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易燃性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0.02</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20</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区内转移</w:t>
            </w:r>
          </w:p>
        </w:tc>
        <w:tc>
          <w:tcPr>
            <w:tcW w:w="981"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废矿物油包装物</w:t>
            </w:r>
          </w:p>
        </w:tc>
        <w:tc>
          <w:tcPr>
            <w:tcW w:w="977"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其他生产、销售、使用过程中产生的废矿物油及沾染矿物油的废弃包装物</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HW08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900-249-08</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C15-C36的烷烃、多环芳烃、烯烃</w:t>
            </w:r>
          </w:p>
        </w:tc>
        <w:tc>
          <w:tcPr>
            <w:tcW w:w="722"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固态</w:t>
            </w:r>
          </w:p>
        </w:tc>
        <w:tc>
          <w:tcPr>
            <w:tcW w:w="111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毒性, 易燃性</w:t>
            </w:r>
          </w:p>
        </w:tc>
        <w:tc>
          <w:tcPr>
            <w:tcW w:w="72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0.02</w:t>
            </w:r>
          </w:p>
        </w:tc>
        <w:tc>
          <w:tcPr>
            <w:tcW w:w="944"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吨</w:t>
            </w:r>
          </w:p>
        </w:tc>
        <w:tc>
          <w:tcPr>
            <w:tcW w:w="880"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D10</w:t>
            </w:r>
          </w:p>
        </w:tc>
        <w:tc>
          <w:tcPr>
            <w:tcW w:w="1306"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危险废物经营许可证持有单位</w:t>
            </w:r>
          </w:p>
        </w:tc>
        <w:tc>
          <w:tcPr>
            <w:tcW w:w="1319"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宁夏宁东清大国华环境资源有限公司</w:t>
            </w:r>
          </w:p>
        </w:tc>
        <w:tc>
          <w:tcPr>
            <w:tcW w:w="1513" w:type="dxa"/>
            <w:vAlign w:val="center"/>
          </w:tcPr>
          <w:p>
            <w:pPr>
              <w:spacing w:before="68" w:line="220" w:lineRule="auto"/>
              <w:jc w:val="center"/>
              <w:rPr>
                <w:rFonts w:hint="default" w:asciiTheme="minorEastAsia" w:hAnsiTheme="minorEastAsia" w:eastAsiaTheme="minorEastAsia" w:cstheme="minorEastAsia"/>
                <w:spacing w:val="-3"/>
                <w:sz w:val="21"/>
                <w:szCs w:val="21"/>
                <w:vertAlign w:val="baseline"/>
                <w:lang w:val="en-US" w:eastAsia="zh-CN"/>
              </w:rPr>
            </w:pPr>
            <w:r>
              <w:rPr>
                <w:rFonts w:hint="eastAsia" w:asciiTheme="minorEastAsia" w:hAnsiTheme="minorEastAsia" w:cstheme="minorEastAsia"/>
                <w:spacing w:val="-3"/>
                <w:sz w:val="21"/>
                <w:szCs w:val="21"/>
                <w:vertAlign w:val="baseline"/>
                <w:lang w:val="en-US" w:eastAsia="zh-CN"/>
              </w:rPr>
              <w:t>NWF(2024]005号</w:t>
            </w:r>
          </w:p>
        </w:tc>
      </w:tr>
    </w:tbl>
    <w:p>
      <w:pPr>
        <w:rPr>
          <w:rFonts w:hint="default"/>
          <w:lang w:val="en-US" w:eastAsia="zh-CN"/>
        </w:rPr>
        <w:sectPr>
          <w:pgSz w:w="16838" w:h="11906" w:orient="landscape"/>
          <w:pgMar w:top="1803" w:right="1440" w:bottom="1803" w:left="1440" w:header="851" w:footer="992" w:gutter="0"/>
          <w:cols w:space="0" w:num="1"/>
          <w:rtlGutter w:val="0"/>
          <w:docGrid w:type="lines" w:linePitch="319" w:charSpace="0"/>
        </w:sectPr>
      </w:pPr>
    </w:p>
    <w:p>
      <w:pPr>
        <w:pageBreakBefore/>
        <w:jc w:val="center"/>
        <w:rPr>
          <w:rFonts w:eastAsia="仿宋_GB2312"/>
          <w:b w:val="0"/>
          <w:bCs/>
          <w:color w:val="000000"/>
          <w:sz w:val="30"/>
          <w:szCs w:val="30"/>
        </w:rPr>
      </w:pPr>
      <w:r>
        <w:rPr>
          <w:rFonts w:hint="eastAsia" w:ascii="黑体" w:hAnsi="黑体" w:eastAsia="黑体" w:cs="黑体"/>
          <w:b w:val="0"/>
          <w:bCs/>
          <w:color w:val="000000"/>
          <w:sz w:val="30"/>
          <w:szCs w:val="30"/>
        </w:rPr>
        <w:t>表</w:t>
      </w:r>
      <w:r>
        <w:rPr>
          <w:rFonts w:hint="eastAsia" w:ascii="黑体" w:hAnsi="黑体" w:eastAsia="黑体" w:cs="黑体"/>
          <w:b w:val="0"/>
          <w:bCs/>
          <w:color w:val="000000"/>
          <w:sz w:val="30"/>
          <w:szCs w:val="30"/>
          <w:lang w:val="en-US" w:eastAsia="zh-CN"/>
        </w:rPr>
        <w:t>9</w:t>
      </w:r>
      <w:r>
        <w:rPr>
          <w:rFonts w:hint="eastAsia" w:ascii="黑体" w:hAnsi="黑体" w:eastAsia="黑体" w:cs="黑体"/>
          <w:b w:val="0"/>
          <w:bCs/>
          <w:color w:val="000000"/>
          <w:sz w:val="30"/>
          <w:szCs w:val="30"/>
        </w:rPr>
        <w:t>危险废物管理计划备案登记表</w:t>
      </w:r>
    </w:p>
    <w:p>
      <w:pPr>
        <w:kinsoku w:val="0"/>
        <w:overflowPunct w:val="0"/>
        <w:ind w:left="400" w:right="5135"/>
        <w:rPr>
          <w:rFonts w:eastAsia="微软雅黑"/>
          <w:sz w:val="28"/>
          <w:szCs w:val="28"/>
        </w:rPr>
      </w:pPr>
      <w:r>
        <w:rPr>
          <w:rFonts w:hint="eastAsia" w:ascii="微软雅黑" w:eastAsia="微软雅黑" w:cs="微软雅黑"/>
        </w:rPr>
        <w:t>备案编号：</w:t>
      </w:r>
    </w:p>
    <w:p>
      <w:pPr>
        <w:kinsoku w:val="0"/>
        <w:overflowPunct w:val="0"/>
        <w:spacing w:before="1" w:line="50" w:lineRule="exact"/>
        <w:rPr>
          <w:sz w:val="5"/>
          <w:szCs w:val="5"/>
        </w:rPr>
      </w:pPr>
    </w:p>
    <w:tbl>
      <w:tblPr>
        <w:tblStyle w:val="5"/>
        <w:tblW w:w="8897" w:type="dxa"/>
        <w:jc w:val="center"/>
        <w:tblLayout w:type="fixed"/>
        <w:tblCellMar>
          <w:top w:w="0" w:type="dxa"/>
          <w:left w:w="0" w:type="dxa"/>
          <w:bottom w:w="0" w:type="dxa"/>
          <w:right w:w="0" w:type="dxa"/>
        </w:tblCellMar>
      </w:tblPr>
      <w:tblGrid>
        <w:gridCol w:w="2235"/>
        <w:gridCol w:w="1842"/>
        <w:gridCol w:w="421"/>
        <w:gridCol w:w="1691"/>
        <w:gridCol w:w="2708"/>
      </w:tblGrid>
      <w:tr>
        <w:tblPrEx>
          <w:tblCellMar>
            <w:top w:w="0" w:type="dxa"/>
            <w:left w:w="0" w:type="dxa"/>
            <w:bottom w:w="0" w:type="dxa"/>
            <w:right w:w="0" w:type="dxa"/>
          </w:tblCellMar>
        </w:tblPrEx>
        <w:trPr>
          <w:trHeight w:val="711" w:hRule="exact"/>
          <w:jc w:val="center"/>
        </w:trPr>
        <w:tc>
          <w:tcPr>
            <w:tcW w:w="2235" w:type="dxa"/>
            <w:tcBorders>
              <w:top w:val="single" w:color="000000" w:sz="6" w:space="0"/>
              <w:left w:val="single" w:color="000000" w:sz="6" w:space="0"/>
              <w:bottom w:val="single" w:color="000000" w:sz="4" w:space="0"/>
              <w:right w:val="single" w:color="000000" w:sz="4" w:space="0"/>
            </w:tcBorders>
            <w:vAlign w:val="center"/>
          </w:tcPr>
          <w:p>
            <w:pPr>
              <w:pStyle w:val="10"/>
              <w:kinsoku w:val="0"/>
              <w:overflowPunct w:val="0"/>
              <w:spacing w:before="5" w:line="110" w:lineRule="exact"/>
              <w:jc w:val="center"/>
              <w:rPr>
                <w:kern w:val="2"/>
                <w:sz w:val="11"/>
                <w:szCs w:val="11"/>
              </w:rPr>
            </w:pPr>
          </w:p>
          <w:p>
            <w:pPr>
              <w:pStyle w:val="10"/>
              <w:kinsoku w:val="0"/>
              <w:overflowPunct w:val="0"/>
              <w:ind w:left="98"/>
              <w:jc w:val="center"/>
              <w:rPr>
                <w:kern w:val="2"/>
              </w:rPr>
            </w:pPr>
            <w:r>
              <w:rPr>
                <w:rFonts w:hint="eastAsia" w:ascii="宋体" w:eastAsia="宋体" w:cs="宋体"/>
                <w:kern w:val="2"/>
              </w:rPr>
              <w:t>单位名称</w:t>
            </w:r>
          </w:p>
        </w:tc>
        <w:tc>
          <w:tcPr>
            <w:tcW w:w="6662" w:type="dxa"/>
            <w:gridSpan w:val="4"/>
            <w:tcBorders>
              <w:top w:val="single" w:color="000000" w:sz="6" w:space="0"/>
              <w:left w:val="single" w:color="000000" w:sz="4" w:space="0"/>
              <w:bottom w:val="single" w:color="000000" w:sz="4" w:space="0"/>
              <w:right w:val="single" w:color="000000" w:sz="6" w:space="0"/>
            </w:tcBorders>
            <w:vAlign w:val="center"/>
          </w:tcPr>
          <w:p>
            <w:pPr>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宁夏康亚药业股份有限公司</w:t>
            </w:r>
          </w:p>
        </w:tc>
      </w:tr>
      <w:tr>
        <w:tblPrEx>
          <w:tblCellMar>
            <w:top w:w="0" w:type="dxa"/>
            <w:left w:w="0" w:type="dxa"/>
            <w:bottom w:w="0" w:type="dxa"/>
            <w:right w:w="0" w:type="dxa"/>
          </w:tblCellMar>
        </w:tblPrEx>
        <w:trPr>
          <w:trHeight w:val="712" w:hRule="exact"/>
          <w:jc w:val="center"/>
        </w:trPr>
        <w:tc>
          <w:tcPr>
            <w:tcW w:w="2235" w:type="dxa"/>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7" w:line="110" w:lineRule="exact"/>
              <w:jc w:val="center"/>
              <w:rPr>
                <w:kern w:val="2"/>
                <w:sz w:val="11"/>
                <w:szCs w:val="11"/>
              </w:rPr>
            </w:pPr>
          </w:p>
          <w:p>
            <w:pPr>
              <w:pStyle w:val="10"/>
              <w:kinsoku w:val="0"/>
              <w:overflowPunct w:val="0"/>
              <w:ind w:left="98"/>
              <w:jc w:val="center"/>
              <w:rPr>
                <w:kern w:val="2"/>
              </w:rPr>
            </w:pPr>
            <w:r>
              <w:rPr>
                <w:rFonts w:hint="eastAsia" w:ascii="宋体" w:eastAsia="宋体" w:cs="宋体"/>
                <w:kern w:val="2"/>
              </w:rPr>
              <w:t>单位地址</w:t>
            </w:r>
          </w:p>
        </w:tc>
        <w:tc>
          <w:tcPr>
            <w:tcW w:w="6662" w:type="dxa"/>
            <w:gridSpan w:val="4"/>
            <w:tcBorders>
              <w:top w:val="single" w:color="000000" w:sz="4" w:space="0"/>
              <w:left w:val="single" w:color="000000" w:sz="4" w:space="0"/>
              <w:bottom w:val="single" w:color="000000" w:sz="4" w:space="0"/>
              <w:right w:val="single" w:color="000000" w:sz="6" w:space="0"/>
            </w:tcBorders>
            <w:vAlign w:val="center"/>
          </w:tcPr>
          <w:p>
            <w:pPr>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宁夏银川市金凤区宁安大街富安西巷57号</w:t>
            </w:r>
          </w:p>
        </w:tc>
      </w:tr>
      <w:tr>
        <w:tblPrEx>
          <w:tblCellMar>
            <w:top w:w="0" w:type="dxa"/>
            <w:left w:w="0" w:type="dxa"/>
            <w:bottom w:w="0" w:type="dxa"/>
            <w:right w:w="0" w:type="dxa"/>
          </w:tblCellMar>
        </w:tblPrEx>
        <w:trPr>
          <w:trHeight w:val="708" w:hRule="exact"/>
          <w:jc w:val="center"/>
        </w:trPr>
        <w:tc>
          <w:tcPr>
            <w:tcW w:w="2235" w:type="dxa"/>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5" w:line="110" w:lineRule="exact"/>
              <w:jc w:val="center"/>
              <w:rPr>
                <w:kern w:val="2"/>
                <w:sz w:val="11"/>
                <w:szCs w:val="11"/>
              </w:rPr>
            </w:pPr>
          </w:p>
          <w:p>
            <w:pPr>
              <w:pStyle w:val="10"/>
              <w:kinsoku w:val="0"/>
              <w:overflowPunct w:val="0"/>
              <w:ind w:left="98"/>
              <w:jc w:val="center"/>
              <w:rPr>
                <w:kern w:val="2"/>
              </w:rPr>
            </w:pPr>
            <w:r>
              <w:rPr>
                <w:rFonts w:hint="eastAsia" w:ascii="宋体" w:eastAsia="宋体" w:cs="宋体"/>
                <w:kern w:val="2"/>
              </w:rPr>
              <w:t>法定代表人</w:t>
            </w:r>
          </w:p>
        </w:tc>
        <w:tc>
          <w:tcPr>
            <w:tcW w:w="2263" w:type="dxa"/>
            <w:gridSpan w:val="2"/>
            <w:tcBorders>
              <w:top w:val="single" w:color="000000" w:sz="4" w:space="0"/>
              <w:left w:val="single" w:color="000000" w:sz="4" w:space="0"/>
              <w:bottom w:val="single" w:color="000000" w:sz="4" w:space="0"/>
              <w:right w:val="single" w:color="000000" w:sz="4" w:space="0"/>
            </w:tcBorders>
            <w:vAlign w:val="center"/>
          </w:tcPr>
          <w:p>
            <w:pPr>
              <w:rPr>
                <w:rFonts w:hint="default" w:eastAsiaTheme="minorEastAsia"/>
                <w:lang w:val="en-US" w:eastAsia="zh-CN"/>
              </w:rPr>
            </w:pPr>
            <w:r>
              <w:rPr>
                <w:rFonts w:hint="eastAsia" w:asciiTheme="minorEastAsia" w:hAnsiTheme="minorEastAsia" w:eastAsiaTheme="minorEastAsia" w:cstheme="minorEastAsia"/>
                <w:color w:val="000000"/>
                <w:sz w:val="24"/>
                <w:szCs w:val="24"/>
                <w:lang w:val="en-US" w:eastAsia="zh-CN"/>
              </w:rPr>
              <w:t>何仲彤</w:t>
            </w:r>
          </w:p>
        </w:tc>
        <w:tc>
          <w:tcPr>
            <w:tcW w:w="1691" w:type="dxa"/>
            <w:tcBorders>
              <w:top w:val="single" w:color="000000" w:sz="4" w:space="0"/>
              <w:left w:val="single" w:color="000000" w:sz="4" w:space="0"/>
              <w:bottom w:val="single" w:color="000000" w:sz="4" w:space="0"/>
              <w:right w:val="single" w:color="000000" w:sz="4" w:space="0"/>
            </w:tcBorders>
            <w:vAlign w:val="center"/>
          </w:tcPr>
          <w:p>
            <w:pPr>
              <w:pStyle w:val="10"/>
              <w:kinsoku w:val="0"/>
              <w:overflowPunct w:val="0"/>
              <w:spacing w:before="5" w:line="110" w:lineRule="exact"/>
              <w:rPr>
                <w:kern w:val="2"/>
                <w:sz w:val="11"/>
                <w:szCs w:val="11"/>
              </w:rPr>
            </w:pPr>
          </w:p>
          <w:p>
            <w:pPr>
              <w:pStyle w:val="10"/>
              <w:kinsoku w:val="0"/>
              <w:overflowPunct w:val="0"/>
              <w:ind w:left="102"/>
              <w:rPr>
                <w:kern w:val="2"/>
              </w:rPr>
            </w:pPr>
            <w:r>
              <w:rPr>
                <w:rFonts w:hint="eastAsia" w:ascii="宋体" w:eastAsia="宋体" w:cs="宋体"/>
                <w:kern w:val="2"/>
              </w:rPr>
              <w:t>行业类型</w:t>
            </w:r>
          </w:p>
        </w:tc>
        <w:tc>
          <w:tcPr>
            <w:tcW w:w="2708" w:type="dxa"/>
            <w:tcBorders>
              <w:top w:val="single" w:color="000000" w:sz="4" w:space="0"/>
              <w:left w:val="single" w:color="000000" w:sz="4" w:space="0"/>
              <w:bottom w:val="single" w:color="000000" w:sz="4" w:space="0"/>
              <w:right w:val="single" w:color="000000" w:sz="6" w:space="0"/>
            </w:tcBorders>
            <w:vAlign w:val="center"/>
          </w:tcPr>
          <w:p>
            <w:pPr>
              <w:rPr>
                <w:rFonts w:hint="default" w:eastAsiaTheme="minorEastAsia"/>
                <w:lang w:val="en-US" w:eastAsia="zh-CN"/>
              </w:rPr>
            </w:pPr>
            <w:r>
              <w:rPr>
                <w:rFonts w:hint="eastAsia" w:asciiTheme="minorEastAsia" w:hAnsiTheme="minorEastAsia" w:eastAsiaTheme="minorEastAsia" w:cstheme="minorEastAsia"/>
                <w:color w:val="000000"/>
                <w:sz w:val="24"/>
                <w:szCs w:val="24"/>
                <w:lang w:val="en-US" w:eastAsia="zh-CN"/>
              </w:rPr>
              <w:t>化学药品制剂制造</w:t>
            </w:r>
          </w:p>
        </w:tc>
      </w:tr>
      <w:tr>
        <w:tblPrEx>
          <w:tblCellMar>
            <w:top w:w="0" w:type="dxa"/>
            <w:left w:w="0" w:type="dxa"/>
            <w:bottom w:w="0" w:type="dxa"/>
            <w:right w:w="0" w:type="dxa"/>
          </w:tblCellMar>
        </w:tblPrEx>
        <w:trPr>
          <w:trHeight w:val="715" w:hRule="exact"/>
          <w:jc w:val="center"/>
        </w:trPr>
        <w:tc>
          <w:tcPr>
            <w:tcW w:w="2235" w:type="dxa"/>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41"/>
              <w:ind w:left="98"/>
              <w:jc w:val="center"/>
              <w:rPr>
                <w:rFonts w:hint="eastAsia" w:eastAsia="宋体"/>
                <w:kern w:val="2"/>
                <w:lang w:val="en-US" w:eastAsia="zh-CN"/>
              </w:rPr>
            </w:pPr>
            <w:r>
              <w:rPr>
                <w:rFonts w:hint="eastAsia" w:ascii="宋体" w:eastAsia="宋体" w:cs="宋体"/>
                <w:kern w:val="2"/>
                <w:lang w:val="en-US" w:eastAsia="zh-CN"/>
              </w:rPr>
              <w:t>环保负责人</w:t>
            </w:r>
            <w:r>
              <w:rPr>
                <w:rFonts w:eastAsia="宋体"/>
                <w:kern w:val="2"/>
              </w:rPr>
              <w:t>/</w:t>
            </w:r>
            <w:r>
              <w:rPr>
                <w:rFonts w:hint="eastAsia" w:eastAsia="宋体"/>
                <w:kern w:val="2"/>
                <w:lang w:val="en-US" w:eastAsia="zh-CN"/>
              </w:rPr>
              <w:t>联系电话</w:t>
            </w:r>
          </w:p>
        </w:tc>
        <w:tc>
          <w:tcPr>
            <w:tcW w:w="2263"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张志华</w:t>
            </w:r>
            <w:r>
              <w:rPr>
                <w:rFonts w:hint="eastAsia" w:asciiTheme="minorEastAsia" w:hAnsiTheme="minorEastAsia" w:eastAsiaTheme="minorEastAsia" w:cstheme="minorEastAsia"/>
                <w:color w:val="000000"/>
                <w:sz w:val="24"/>
                <w:szCs w:val="24"/>
              </w:rPr>
              <w:t>/</w:t>
            </w:r>
          </w:p>
          <w:p>
            <w:pPr>
              <w:rPr>
                <w:rFonts w:hint="default" w:eastAsia="黑体"/>
                <w:lang w:val="en-US" w:eastAsia="zh-CN"/>
              </w:rPr>
            </w:pPr>
            <w:r>
              <w:rPr>
                <w:rFonts w:hint="eastAsia" w:asciiTheme="minorEastAsia" w:hAnsiTheme="minorEastAsia" w:eastAsiaTheme="minorEastAsia" w:cstheme="minorEastAsia"/>
                <w:color w:val="000000"/>
                <w:sz w:val="24"/>
                <w:szCs w:val="24"/>
                <w:lang w:val="en-US" w:eastAsia="zh-CN"/>
              </w:rPr>
              <w:t>0951-3980699</w:t>
            </w:r>
          </w:p>
        </w:tc>
        <w:tc>
          <w:tcPr>
            <w:tcW w:w="1691" w:type="dxa"/>
            <w:tcBorders>
              <w:top w:val="single" w:color="000000" w:sz="4" w:space="0"/>
              <w:left w:val="single" w:color="000000" w:sz="4" w:space="0"/>
              <w:bottom w:val="single" w:color="000000" w:sz="4" w:space="0"/>
              <w:right w:val="single" w:color="000000" w:sz="4" w:space="0"/>
            </w:tcBorders>
            <w:vAlign w:val="center"/>
          </w:tcPr>
          <w:p>
            <w:pPr>
              <w:pStyle w:val="10"/>
              <w:kinsoku w:val="0"/>
              <w:overflowPunct w:val="0"/>
              <w:spacing w:before="41"/>
              <w:ind w:left="102"/>
              <w:rPr>
                <w:kern w:val="2"/>
              </w:rPr>
            </w:pPr>
            <w:r>
              <w:rPr>
                <w:rFonts w:hint="eastAsia" w:ascii="宋体" w:eastAsia="宋体" w:cs="宋体"/>
                <w:kern w:val="2"/>
              </w:rPr>
              <w:t>邮箱</w:t>
            </w:r>
          </w:p>
        </w:tc>
        <w:tc>
          <w:tcPr>
            <w:tcW w:w="2708" w:type="dxa"/>
            <w:tcBorders>
              <w:top w:val="single" w:color="000000" w:sz="4" w:space="0"/>
              <w:left w:val="single" w:color="000000" w:sz="4" w:space="0"/>
              <w:bottom w:val="single" w:color="000000" w:sz="4" w:space="0"/>
              <w:right w:val="single" w:color="000000" w:sz="6" w:space="0"/>
            </w:tcBorders>
            <w:vAlign w:val="center"/>
          </w:tcPr>
          <w:p>
            <w:pPr>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344841157@qq.com</w:t>
            </w:r>
          </w:p>
        </w:tc>
      </w:tr>
      <w:tr>
        <w:tblPrEx>
          <w:tblCellMar>
            <w:top w:w="0" w:type="dxa"/>
            <w:left w:w="0" w:type="dxa"/>
            <w:bottom w:w="0" w:type="dxa"/>
            <w:right w:w="0" w:type="dxa"/>
          </w:tblCellMar>
        </w:tblPrEx>
        <w:trPr>
          <w:trHeight w:val="1015" w:hRule="exact"/>
          <w:jc w:val="center"/>
        </w:trPr>
        <w:tc>
          <w:tcPr>
            <w:tcW w:w="2235" w:type="dxa"/>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6" w:line="180" w:lineRule="exact"/>
              <w:jc w:val="center"/>
              <w:rPr>
                <w:kern w:val="2"/>
                <w:sz w:val="18"/>
                <w:szCs w:val="18"/>
              </w:rPr>
            </w:pPr>
          </w:p>
          <w:p>
            <w:pPr>
              <w:pStyle w:val="10"/>
              <w:kinsoku w:val="0"/>
              <w:overflowPunct w:val="0"/>
              <w:spacing w:line="310" w:lineRule="exact"/>
              <w:ind w:left="98"/>
              <w:jc w:val="center"/>
              <w:rPr>
                <w:kern w:val="2"/>
              </w:rPr>
            </w:pPr>
            <w:r>
              <w:rPr>
                <w:rFonts w:hint="eastAsia" w:ascii="宋体" w:eastAsia="宋体" w:cs="宋体"/>
                <w:kern w:val="2"/>
              </w:rPr>
              <w:t>危险废物产生规模 及数量（吨）</w:t>
            </w:r>
          </w:p>
        </w:tc>
        <w:tc>
          <w:tcPr>
            <w:tcW w:w="6662" w:type="dxa"/>
            <w:gridSpan w:val="4"/>
            <w:tcBorders>
              <w:top w:val="single" w:color="000000" w:sz="4" w:space="0"/>
              <w:left w:val="single" w:color="000000" w:sz="4" w:space="0"/>
              <w:bottom w:val="single" w:color="000000" w:sz="4" w:space="0"/>
              <w:right w:val="single" w:color="000000" w:sz="6" w:space="0"/>
            </w:tcBorders>
            <w:vAlign w:val="center"/>
          </w:tcPr>
          <w:p>
            <w:pPr>
              <w:pStyle w:val="10"/>
              <w:tabs>
                <w:tab w:val="left" w:pos="3500"/>
              </w:tabs>
              <w:kinsoku w:val="0"/>
              <w:overflowPunct w:val="0"/>
              <w:spacing w:line="312" w:lineRule="exact"/>
              <w:ind w:left="102"/>
              <w:rPr>
                <w:rFonts w:hint="default" w:eastAsiaTheme="minorEastAsia"/>
                <w:kern w:val="2"/>
                <w:lang w:val="en-US" w:eastAsia="zh-CN"/>
              </w:rPr>
            </w:pPr>
            <w:r>
              <w:rPr>
                <w:rFonts w:hint="eastAsia" w:asciiTheme="minorEastAsia" w:hAnsiTheme="minorEastAsia" w:eastAsiaTheme="minorEastAsia" w:cstheme="minorEastAsia"/>
                <w:color w:val="000000"/>
                <w:sz w:val="24"/>
                <w:szCs w:val="24"/>
                <w:lang w:val="en-US" w:eastAsia="zh-CN"/>
              </w:rPr>
              <w:t>8.4</w:t>
            </w:r>
          </w:p>
        </w:tc>
      </w:tr>
      <w:tr>
        <w:tblPrEx>
          <w:tblCellMar>
            <w:top w:w="0" w:type="dxa"/>
            <w:left w:w="0" w:type="dxa"/>
            <w:bottom w:w="0" w:type="dxa"/>
            <w:right w:w="0" w:type="dxa"/>
          </w:tblCellMar>
        </w:tblPrEx>
        <w:trPr>
          <w:trHeight w:val="1133" w:hRule="atLeast"/>
          <w:jc w:val="center"/>
        </w:trPr>
        <w:tc>
          <w:tcPr>
            <w:tcW w:w="2235" w:type="dxa"/>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7" w:line="312" w:lineRule="exact"/>
              <w:ind w:firstLine="228" w:firstLineChars="100"/>
              <w:jc w:val="center"/>
              <w:rPr>
                <w:rFonts w:ascii="宋体" w:eastAsia="宋体" w:cs="宋体"/>
                <w:kern w:val="2"/>
              </w:rPr>
            </w:pPr>
            <w:r>
              <w:rPr>
                <w:rFonts w:hint="eastAsia" w:ascii="宋体" w:eastAsia="宋体" w:cs="宋体"/>
                <w:kern w:val="2"/>
              </w:rPr>
              <w:t>危险废物</w:t>
            </w:r>
          </w:p>
          <w:p>
            <w:pPr>
              <w:pStyle w:val="10"/>
              <w:kinsoku w:val="0"/>
              <w:overflowPunct w:val="0"/>
              <w:spacing w:before="7" w:line="312" w:lineRule="exact"/>
              <w:ind w:firstLine="228" w:firstLineChars="100"/>
              <w:jc w:val="center"/>
              <w:rPr>
                <w:kern w:val="2"/>
              </w:rPr>
            </w:pPr>
            <w:r>
              <w:rPr>
                <w:rFonts w:hint="eastAsia" w:ascii="宋体" w:eastAsia="宋体" w:cs="宋体"/>
                <w:kern w:val="2"/>
              </w:rPr>
              <w:t>名称及类别</w:t>
            </w:r>
          </w:p>
        </w:tc>
        <w:tc>
          <w:tcPr>
            <w:tcW w:w="6662" w:type="dxa"/>
            <w:gridSpan w:val="4"/>
            <w:tcBorders>
              <w:top w:val="single" w:color="000000" w:sz="4" w:space="0"/>
              <w:left w:val="single" w:color="000000" w:sz="4" w:space="0"/>
              <w:bottom w:val="single" w:color="000000" w:sz="4" w:space="0"/>
              <w:right w:val="single" w:color="000000" w:sz="6" w:space="0"/>
            </w:tcBorders>
            <w:vAlign w:val="center"/>
          </w:tcPr>
          <w:p>
            <w:pPr>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[HW02化学药品制剂生产过程中产生的废弃产品及原料药272-005-02, HW03销售及使用过程中产生的失效、变质、不合格、淘汰、伪劣的化学药品和生物制品，以及《医疗用毒性药品管理办法》中所列的毒性中药900-002-03, HW08其他生产、销售、使用过程中产生的废矿物油及沾染矿物油的废弃包装物900-249-08,冷冻压缩设备维护、更换和拆解过程中产生的废冷冻机油900-219-08, HW13湿法冶金、表面处理和制药行业重金属、抗生素提取、分离过程产生的废弃离子交换树脂，以及工业废水处理过程产生的废弃离子交换树脂900-015-13, HW49烟气、VOCs治理过程（不包括餐饮行业油烟治理过程）产生的废活性炭，化学原料和化学制品脱色（不包括有机合成食品添加剂脱色）、除杂、净化过程产生的废活性炭（不包括900-405-06、772-005-18、261-053-29、265-002-29、384-003-29、387-001-29类危险废物）900-039-49,生产、研究、开发、教学、环境检测（监测）活动中，化学和生物实验室（不包含感染性医学实验室及医疗机构化验室）产生的含氰、氟、重金属无机废液及无机废液处理产生的残渣、残液，含矿物油、有机溶剂、甲醛有机废液，废酸、废碱，具有危险特性的残留样品，以及沾染上述物质的一次性实验用品（不包括按实验室管理要求进行清洗后的废弃的烧杯、量器、漏斗等实验室用品）、包装物（不包括按实验室管理要求进行清洗后的试剂包装物、容器）、过滤吸附介质等900-047-49,采用物理、化学、物理化学或者生]</w:t>
            </w:r>
          </w:p>
        </w:tc>
      </w:tr>
      <w:tr>
        <w:tblPrEx>
          <w:tblCellMar>
            <w:top w:w="0" w:type="dxa"/>
            <w:left w:w="0" w:type="dxa"/>
            <w:bottom w:w="0" w:type="dxa"/>
            <w:right w:w="0" w:type="dxa"/>
          </w:tblCellMar>
        </w:tblPrEx>
        <w:trPr>
          <w:trHeight w:val="882" w:hRule="exact"/>
          <w:jc w:val="center"/>
        </w:trPr>
        <w:tc>
          <w:tcPr>
            <w:tcW w:w="4077" w:type="dxa"/>
            <w:gridSpan w:val="2"/>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50"/>
              <w:ind w:left="295" w:right="302"/>
              <w:jc w:val="both"/>
              <w:rPr>
                <w:rFonts w:ascii="宋体" w:eastAsia="宋体" w:cs="宋体"/>
                <w:kern w:val="2"/>
              </w:rPr>
            </w:pPr>
            <w:r>
              <w:rPr>
                <w:rFonts w:hint="eastAsia" w:ascii="宋体" w:eastAsia="宋体" w:cs="宋体"/>
                <w:kern w:val="2"/>
              </w:rPr>
              <w:t>计划委托利用</w:t>
            </w:r>
            <w:r>
              <w:rPr>
                <w:rFonts w:eastAsia="宋体"/>
                <w:kern w:val="2"/>
              </w:rPr>
              <w:t>/</w:t>
            </w:r>
            <w:r>
              <w:rPr>
                <w:rFonts w:hint="eastAsia" w:ascii="宋体" w:eastAsia="宋体" w:cs="宋体"/>
                <w:kern w:val="2"/>
              </w:rPr>
              <w:t>处置危险废物数量</w:t>
            </w:r>
          </w:p>
          <w:p>
            <w:pPr>
              <w:pStyle w:val="10"/>
              <w:kinsoku w:val="0"/>
              <w:overflowPunct w:val="0"/>
              <w:spacing w:line="294" w:lineRule="exact"/>
              <w:ind w:left="1648" w:right="1655"/>
              <w:jc w:val="center"/>
              <w:rPr>
                <w:kern w:val="2"/>
              </w:rPr>
            </w:pPr>
            <w:r>
              <w:rPr>
                <w:rFonts w:hint="eastAsia" w:ascii="宋体" w:eastAsia="宋体" w:cs="宋体"/>
                <w:kern w:val="2"/>
              </w:rPr>
              <w:t>（吨）</w:t>
            </w:r>
          </w:p>
        </w:tc>
        <w:tc>
          <w:tcPr>
            <w:tcW w:w="4820" w:type="dxa"/>
            <w:gridSpan w:val="3"/>
            <w:tcBorders>
              <w:top w:val="single" w:color="000000" w:sz="4" w:space="0"/>
              <w:left w:val="single" w:color="000000" w:sz="4" w:space="0"/>
              <w:bottom w:val="single" w:color="000000" w:sz="4"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000000"/>
                <w:sz w:val="24"/>
                <w:szCs w:val="24"/>
                <w:lang w:val="en-US" w:eastAsia="zh-CN"/>
              </w:rPr>
              <w:t>8.4</w:t>
            </w:r>
          </w:p>
        </w:tc>
      </w:tr>
      <w:tr>
        <w:tblPrEx>
          <w:tblCellMar>
            <w:top w:w="0" w:type="dxa"/>
            <w:left w:w="0" w:type="dxa"/>
            <w:bottom w:w="0" w:type="dxa"/>
            <w:right w:w="0" w:type="dxa"/>
          </w:tblCellMar>
        </w:tblPrEx>
        <w:trPr>
          <w:trHeight w:val="913" w:hRule="exact"/>
          <w:jc w:val="center"/>
        </w:trPr>
        <w:tc>
          <w:tcPr>
            <w:tcW w:w="4077" w:type="dxa"/>
            <w:gridSpan w:val="2"/>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47"/>
              <w:ind w:left="295" w:right="302"/>
              <w:jc w:val="center"/>
              <w:rPr>
                <w:rFonts w:ascii="宋体" w:eastAsia="宋体" w:cs="宋体"/>
                <w:kern w:val="2"/>
              </w:rPr>
            </w:pPr>
            <w:r>
              <w:rPr>
                <w:rFonts w:hint="eastAsia" w:ascii="宋体" w:eastAsia="宋体" w:cs="宋体"/>
                <w:kern w:val="2"/>
              </w:rPr>
              <w:t>计划自行利用</w:t>
            </w:r>
            <w:r>
              <w:rPr>
                <w:rFonts w:eastAsia="宋体"/>
                <w:kern w:val="2"/>
              </w:rPr>
              <w:t>/</w:t>
            </w:r>
            <w:r>
              <w:rPr>
                <w:rFonts w:hint="eastAsia" w:ascii="宋体" w:eastAsia="宋体" w:cs="宋体"/>
                <w:kern w:val="2"/>
              </w:rPr>
              <w:t>处置危险废物数量</w:t>
            </w:r>
          </w:p>
          <w:p>
            <w:pPr>
              <w:pStyle w:val="10"/>
              <w:kinsoku w:val="0"/>
              <w:overflowPunct w:val="0"/>
              <w:spacing w:line="291" w:lineRule="exact"/>
              <w:ind w:left="1648" w:right="1655"/>
              <w:jc w:val="center"/>
              <w:rPr>
                <w:kern w:val="2"/>
              </w:rPr>
            </w:pPr>
            <w:r>
              <w:rPr>
                <w:rFonts w:hint="eastAsia" w:ascii="宋体" w:eastAsia="宋体" w:cs="宋体"/>
                <w:kern w:val="2"/>
              </w:rPr>
              <w:t>（吨）</w:t>
            </w:r>
          </w:p>
        </w:tc>
        <w:tc>
          <w:tcPr>
            <w:tcW w:w="4820" w:type="dxa"/>
            <w:gridSpan w:val="3"/>
            <w:tcBorders>
              <w:top w:val="single" w:color="000000" w:sz="4" w:space="0"/>
              <w:left w:val="single" w:color="000000" w:sz="4" w:space="0"/>
              <w:bottom w:val="single" w:color="000000" w:sz="4" w:space="0"/>
              <w:right w:val="single" w:color="000000" w:sz="6" w:space="0"/>
            </w:tcBorders>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0</w:t>
            </w:r>
          </w:p>
        </w:tc>
      </w:tr>
      <w:tr>
        <w:tblPrEx>
          <w:tblCellMar>
            <w:top w:w="0" w:type="dxa"/>
            <w:left w:w="0" w:type="dxa"/>
            <w:bottom w:w="0" w:type="dxa"/>
            <w:right w:w="0" w:type="dxa"/>
          </w:tblCellMar>
        </w:tblPrEx>
        <w:trPr>
          <w:trHeight w:val="2713" w:hRule="atLeast"/>
          <w:jc w:val="center"/>
        </w:trPr>
        <w:tc>
          <w:tcPr>
            <w:tcW w:w="8897" w:type="dxa"/>
            <w:gridSpan w:val="5"/>
            <w:tcBorders>
              <w:top w:val="single" w:color="000000" w:sz="4" w:space="0"/>
              <w:left w:val="single" w:color="000000" w:sz="6" w:space="0"/>
              <w:bottom w:val="single" w:color="000000" w:sz="4" w:space="0"/>
              <w:right w:val="single" w:color="000000" w:sz="6" w:space="0"/>
            </w:tcBorders>
            <w:vAlign w:val="center"/>
          </w:tcPr>
          <w:p>
            <w:pPr>
              <w:pStyle w:val="10"/>
              <w:kinsoku w:val="0"/>
              <w:overflowPunct w:val="0"/>
              <w:spacing w:before="47" w:line="810" w:lineRule="atLeast"/>
              <w:ind w:left="698" w:right="2179" w:hanging="240"/>
              <w:rPr>
                <w:rFonts w:ascii="宋体" w:eastAsia="宋体" w:cs="宋体"/>
                <w:kern w:val="2"/>
              </w:rPr>
            </w:pPr>
            <w:r>
              <w:rPr>
                <w:rFonts w:hint="eastAsia" w:ascii="宋体" w:eastAsia="宋体" w:cs="宋体"/>
                <w:kern w:val="2"/>
              </w:rPr>
              <w:t>声明：所填写的管理计划内容是完整的、真实的和正确的。 单位负责人</w:t>
            </w:r>
            <w:r>
              <w:rPr>
                <w:rFonts w:eastAsia="宋体"/>
                <w:kern w:val="2"/>
              </w:rPr>
              <w:t>/</w:t>
            </w:r>
            <w:r>
              <w:rPr>
                <w:rFonts w:hint="eastAsia" w:ascii="宋体" w:eastAsia="宋体" w:cs="宋体"/>
                <w:kern w:val="2"/>
              </w:rPr>
              <w:t>法定代表人签名：</w:t>
            </w:r>
          </w:p>
          <w:p>
            <w:pPr>
              <w:pStyle w:val="10"/>
              <w:tabs>
                <w:tab w:val="left" w:pos="5697"/>
                <w:tab w:val="left" w:pos="6258"/>
              </w:tabs>
              <w:kinsoku w:val="0"/>
              <w:overflowPunct w:val="0"/>
              <w:spacing w:line="465" w:lineRule="exact"/>
              <w:ind w:left="5138"/>
              <w:rPr>
                <w:kern w:val="2"/>
              </w:rPr>
            </w:pPr>
            <w:r>
              <w:rPr>
                <w:rFonts w:hint="eastAsia" w:ascii="微软雅黑" w:eastAsia="微软雅黑" w:cs="微软雅黑"/>
                <w:kern w:val="2"/>
                <w:sz w:val="28"/>
                <w:szCs w:val="28"/>
              </w:rPr>
              <w:t>年</w:t>
            </w:r>
            <w:r>
              <w:rPr>
                <w:rFonts w:hint="eastAsia" w:ascii="微软雅黑" w:eastAsia="微软雅黑" w:cs="微软雅黑"/>
                <w:kern w:val="2"/>
                <w:sz w:val="28"/>
                <w:szCs w:val="28"/>
              </w:rPr>
              <w:tab/>
            </w:r>
            <w:r>
              <w:rPr>
                <w:rFonts w:hint="eastAsia" w:ascii="微软雅黑" w:eastAsia="微软雅黑" w:cs="微软雅黑"/>
                <w:kern w:val="2"/>
                <w:sz w:val="28"/>
                <w:szCs w:val="28"/>
              </w:rPr>
              <w:t>月</w:t>
            </w:r>
            <w:r>
              <w:rPr>
                <w:rFonts w:hint="eastAsia" w:ascii="微软雅黑" w:eastAsia="微软雅黑" w:cs="微软雅黑"/>
                <w:kern w:val="2"/>
                <w:sz w:val="28"/>
                <w:szCs w:val="28"/>
              </w:rPr>
              <w:tab/>
            </w:r>
            <w:r>
              <w:rPr>
                <w:rFonts w:hint="eastAsia" w:ascii="微软雅黑" w:eastAsia="微软雅黑" w:cs="微软雅黑"/>
                <w:spacing w:val="-1"/>
                <w:kern w:val="2"/>
                <w:sz w:val="28"/>
                <w:szCs w:val="28"/>
              </w:rPr>
              <w:t>日</w:t>
            </w:r>
            <w:r>
              <w:rPr>
                <w:rFonts w:hint="eastAsia" w:ascii="微软雅黑" w:eastAsia="微软雅黑" w:cs="微软雅黑"/>
                <w:spacing w:val="-3"/>
                <w:kern w:val="2"/>
                <w:sz w:val="28"/>
                <w:szCs w:val="28"/>
              </w:rPr>
              <w:t>（</w:t>
            </w:r>
            <w:r>
              <w:rPr>
                <w:rFonts w:hint="eastAsia" w:ascii="微软雅黑" w:eastAsia="微软雅黑" w:cs="微软雅黑"/>
                <w:spacing w:val="-1"/>
                <w:kern w:val="2"/>
                <w:sz w:val="28"/>
                <w:szCs w:val="28"/>
              </w:rPr>
              <w:t>企业</w:t>
            </w:r>
            <w:r>
              <w:rPr>
                <w:rFonts w:hint="eastAsia" w:ascii="微软雅黑" w:eastAsia="微软雅黑" w:cs="微软雅黑"/>
                <w:spacing w:val="-3"/>
                <w:kern w:val="2"/>
                <w:sz w:val="28"/>
                <w:szCs w:val="28"/>
              </w:rPr>
              <w:t>公</w:t>
            </w:r>
            <w:r>
              <w:rPr>
                <w:rFonts w:hint="eastAsia" w:ascii="微软雅黑" w:eastAsia="微软雅黑" w:cs="微软雅黑"/>
                <w:spacing w:val="-1"/>
                <w:kern w:val="2"/>
                <w:sz w:val="28"/>
                <w:szCs w:val="28"/>
              </w:rPr>
              <w:t>章</w:t>
            </w:r>
            <w:r>
              <w:rPr>
                <w:rFonts w:hint="eastAsia" w:ascii="微软雅黑" w:eastAsia="微软雅黑" w:cs="微软雅黑"/>
                <w:kern w:val="2"/>
                <w:sz w:val="28"/>
                <w:szCs w:val="28"/>
              </w:rPr>
              <w:t>）</w:t>
            </w:r>
          </w:p>
        </w:tc>
      </w:tr>
      <w:tr>
        <w:tblPrEx>
          <w:tblCellMar>
            <w:top w:w="0" w:type="dxa"/>
            <w:left w:w="0" w:type="dxa"/>
            <w:bottom w:w="0" w:type="dxa"/>
            <w:right w:w="0" w:type="dxa"/>
          </w:tblCellMar>
        </w:tblPrEx>
        <w:trPr>
          <w:trHeight w:val="2599" w:hRule="atLeast"/>
          <w:jc w:val="center"/>
        </w:trPr>
        <w:tc>
          <w:tcPr>
            <w:tcW w:w="8897" w:type="dxa"/>
            <w:gridSpan w:val="5"/>
            <w:tcBorders>
              <w:top w:val="single" w:color="000000" w:sz="4" w:space="0"/>
              <w:left w:val="single" w:color="000000" w:sz="6" w:space="0"/>
              <w:bottom w:val="single" w:color="000000" w:sz="6" w:space="0"/>
              <w:right w:val="single" w:color="000000" w:sz="6" w:space="0"/>
            </w:tcBorders>
            <w:vAlign w:val="center"/>
          </w:tcPr>
          <w:p>
            <w:pPr>
              <w:pStyle w:val="10"/>
              <w:kinsoku w:val="0"/>
              <w:overflowPunct w:val="0"/>
              <w:spacing w:line="200" w:lineRule="exact"/>
              <w:rPr>
                <w:kern w:val="2"/>
                <w:sz w:val="20"/>
                <w:szCs w:val="20"/>
              </w:rPr>
            </w:pPr>
          </w:p>
          <w:p>
            <w:pPr>
              <w:pStyle w:val="10"/>
              <w:kinsoku w:val="0"/>
              <w:overflowPunct w:val="0"/>
              <w:spacing w:line="200" w:lineRule="exact"/>
              <w:rPr>
                <w:kern w:val="2"/>
                <w:sz w:val="20"/>
                <w:szCs w:val="20"/>
              </w:rPr>
            </w:pPr>
          </w:p>
          <w:p>
            <w:pPr>
              <w:pStyle w:val="10"/>
              <w:kinsoku w:val="0"/>
              <w:overflowPunct w:val="0"/>
              <w:spacing w:before="19" w:line="220" w:lineRule="exact"/>
              <w:rPr>
                <w:kern w:val="2"/>
                <w:sz w:val="22"/>
                <w:szCs w:val="22"/>
              </w:rPr>
            </w:pPr>
          </w:p>
          <w:p>
            <w:pPr>
              <w:pStyle w:val="10"/>
              <w:kinsoku w:val="0"/>
              <w:overflowPunct w:val="0"/>
              <w:ind w:left="338"/>
              <w:rPr>
                <w:rFonts w:ascii="宋体" w:eastAsia="宋体" w:cs="宋体"/>
                <w:kern w:val="2"/>
              </w:rPr>
            </w:pPr>
            <w:r>
              <w:rPr>
                <w:rFonts w:hint="eastAsia" w:ascii="宋体" w:eastAsia="宋体" w:cs="宋体"/>
                <w:kern w:val="2"/>
              </w:rPr>
              <w:t>你单位上报的《危险废物管理计划》经形式审查，符合要求，予以备案。</w:t>
            </w:r>
          </w:p>
          <w:p>
            <w:pPr>
              <w:pStyle w:val="10"/>
              <w:kinsoku w:val="0"/>
              <w:overflowPunct w:val="0"/>
              <w:spacing w:before="3" w:line="160" w:lineRule="exact"/>
              <w:rPr>
                <w:kern w:val="2"/>
                <w:sz w:val="16"/>
                <w:szCs w:val="16"/>
              </w:rPr>
            </w:pPr>
          </w:p>
          <w:p>
            <w:pPr>
              <w:pStyle w:val="10"/>
              <w:kinsoku w:val="0"/>
              <w:overflowPunct w:val="0"/>
              <w:spacing w:line="200" w:lineRule="exact"/>
              <w:rPr>
                <w:kern w:val="2"/>
                <w:sz w:val="20"/>
                <w:szCs w:val="20"/>
              </w:rPr>
            </w:pPr>
          </w:p>
          <w:p>
            <w:pPr>
              <w:pStyle w:val="10"/>
              <w:tabs>
                <w:tab w:val="left" w:pos="5697"/>
                <w:tab w:val="left" w:pos="6258"/>
              </w:tabs>
              <w:kinsoku w:val="0"/>
              <w:overflowPunct w:val="0"/>
              <w:ind w:left="5138"/>
              <w:rPr>
                <w:kern w:val="2"/>
              </w:rPr>
            </w:pPr>
            <w:r>
              <w:rPr>
                <w:rFonts w:hint="eastAsia" w:ascii="微软雅黑" w:eastAsia="微软雅黑" w:cs="微软雅黑"/>
                <w:kern w:val="2"/>
                <w:sz w:val="28"/>
                <w:szCs w:val="28"/>
              </w:rPr>
              <w:t>年</w:t>
            </w:r>
            <w:r>
              <w:rPr>
                <w:rFonts w:hint="eastAsia" w:ascii="微软雅黑" w:eastAsia="微软雅黑" w:cs="微软雅黑"/>
                <w:kern w:val="2"/>
                <w:sz w:val="28"/>
                <w:szCs w:val="28"/>
              </w:rPr>
              <w:tab/>
            </w:r>
            <w:r>
              <w:rPr>
                <w:rFonts w:hint="eastAsia" w:ascii="微软雅黑" w:eastAsia="微软雅黑" w:cs="微软雅黑"/>
                <w:kern w:val="2"/>
                <w:sz w:val="28"/>
                <w:szCs w:val="28"/>
              </w:rPr>
              <w:t>月</w:t>
            </w:r>
            <w:r>
              <w:rPr>
                <w:rFonts w:hint="eastAsia" w:ascii="微软雅黑" w:eastAsia="微软雅黑" w:cs="微软雅黑"/>
                <w:kern w:val="2"/>
                <w:sz w:val="28"/>
                <w:szCs w:val="28"/>
              </w:rPr>
              <w:tab/>
            </w:r>
            <w:r>
              <w:rPr>
                <w:rFonts w:hint="eastAsia" w:ascii="微软雅黑" w:eastAsia="微软雅黑" w:cs="微软雅黑"/>
                <w:spacing w:val="-1"/>
                <w:kern w:val="2"/>
                <w:sz w:val="28"/>
                <w:szCs w:val="28"/>
              </w:rPr>
              <w:t>日</w:t>
            </w:r>
            <w:r>
              <w:rPr>
                <w:rFonts w:hint="eastAsia" w:ascii="微软雅黑" w:eastAsia="微软雅黑" w:cs="微软雅黑"/>
                <w:spacing w:val="-3"/>
                <w:kern w:val="2"/>
                <w:sz w:val="28"/>
                <w:szCs w:val="28"/>
              </w:rPr>
              <w:t>（</w:t>
            </w:r>
            <w:r>
              <w:rPr>
                <w:rFonts w:hint="eastAsia" w:ascii="微软雅黑" w:eastAsia="微软雅黑" w:cs="微软雅黑"/>
                <w:spacing w:val="-1"/>
                <w:kern w:val="2"/>
                <w:sz w:val="28"/>
                <w:szCs w:val="28"/>
              </w:rPr>
              <w:t>主管部门公</w:t>
            </w:r>
            <w:r>
              <w:rPr>
                <w:rFonts w:hint="eastAsia" w:ascii="微软雅黑" w:eastAsia="微软雅黑" w:cs="微软雅黑"/>
                <w:spacing w:val="-3"/>
                <w:kern w:val="2"/>
                <w:sz w:val="28"/>
                <w:szCs w:val="28"/>
              </w:rPr>
              <w:t>章</w:t>
            </w:r>
            <w:r>
              <w:rPr>
                <w:rFonts w:hint="eastAsia" w:ascii="微软雅黑" w:eastAsia="微软雅黑" w:cs="微软雅黑"/>
                <w:kern w:val="2"/>
                <w:sz w:val="28"/>
                <w:szCs w:val="28"/>
              </w:rPr>
              <w:t>）</w:t>
            </w:r>
          </w:p>
        </w:tc>
      </w:tr>
    </w:tbl>
    <w:p>
      <w:pPr>
        <w:rPr>
          <w:rFonts w:hint="default"/>
          <w:lang w:val="en-US" w:eastAsia="zh-CN"/>
        </w:rPr>
        <w:sectPr>
          <w:pgSz w:w="11906" w:h="16838"/>
          <w:pgMar w:top="1440" w:right="1803" w:bottom="1440" w:left="1803" w:header="851" w:footer="992" w:gutter="0"/>
          <w:cols w:space="0" w:num="1"/>
          <w:rtlGutter w:val="0"/>
          <w:docGrid w:type="lines" w:linePitch="319" w:charSpace="0"/>
        </w:sectPr>
      </w:pPr>
    </w:p>
    <w:p>
      <w:pPr>
        <w:pageBreakBefore/>
        <w:ind w:left="2940" w:leftChars="0" w:firstLine="420" w:firstLineChars="0"/>
        <w:jc w:val="both"/>
        <w:rPr>
          <w:rFonts w:eastAsia="仿宋_GB2312"/>
          <w:b/>
          <w:color w:val="000000"/>
          <w:sz w:val="24"/>
        </w:rPr>
      </w:pPr>
      <w:r>
        <w:rPr>
          <w:rFonts w:hint="eastAsia" w:ascii="黑体" w:hAnsi="黑体" w:eastAsia="黑体" w:cs="黑体"/>
          <w:b w:val="0"/>
          <w:bCs/>
          <w:color w:val="000000"/>
          <w:sz w:val="30"/>
          <w:szCs w:val="30"/>
        </w:rPr>
        <w:t>表1</w:t>
      </w:r>
      <w:r>
        <w:rPr>
          <w:rFonts w:hint="eastAsia" w:ascii="黑体" w:hAnsi="黑体" w:eastAsia="黑体" w:cs="黑体"/>
          <w:b w:val="0"/>
          <w:bCs/>
          <w:color w:val="000000"/>
          <w:sz w:val="30"/>
          <w:szCs w:val="30"/>
          <w:lang w:val="en-US" w:eastAsia="zh-CN"/>
        </w:rPr>
        <w:t>0</w:t>
      </w:r>
      <w:r>
        <w:rPr>
          <w:rFonts w:hint="eastAsia" w:ascii="黑体" w:hAnsi="黑体" w:eastAsia="黑体" w:cs="黑体"/>
          <w:b w:val="0"/>
          <w:bCs/>
          <w:color w:val="000000"/>
          <w:sz w:val="30"/>
          <w:szCs w:val="30"/>
        </w:rPr>
        <w:t xml:space="preserve"> 申报表</w:t>
      </w:r>
    </w:p>
    <w:p>
      <w:pPr>
        <w:kinsoku w:val="0"/>
        <w:overflowPunct w:val="0"/>
        <w:spacing w:before="1" w:line="50" w:lineRule="exact"/>
        <w:rPr>
          <w:sz w:val="5"/>
          <w:szCs w:val="5"/>
        </w:rPr>
      </w:pPr>
    </w:p>
    <w:tbl>
      <w:tblPr>
        <w:tblStyle w:val="5"/>
        <w:tblW w:w="8897" w:type="dxa"/>
        <w:jc w:val="center"/>
        <w:tblLayout w:type="fixed"/>
        <w:tblCellMar>
          <w:top w:w="0" w:type="dxa"/>
          <w:left w:w="0" w:type="dxa"/>
          <w:bottom w:w="0" w:type="dxa"/>
          <w:right w:w="0" w:type="dxa"/>
        </w:tblCellMar>
      </w:tblPr>
      <w:tblGrid>
        <w:gridCol w:w="1889"/>
        <w:gridCol w:w="1984"/>
        <w:gridCol w:w="2268"/>
        <w:gridCol w:w="2756"/>
      </w:tblGrid>
      <w:tr>
        <w:tblPrEx>
          <w:tblCellMar>
            <w:top w:w="0" w:type="dxa"/>
            <w:left w:w="0" w:type="dxa"/>
            <w:bottom w:w="0" w:type="dxa"/>
            <w:right w:w="0" w:type="dxa"/>
          </w:tblCellMar>
        </w:tblPrEx>
        <w:trPr>
          <w:trHeight w:val="709" w:hRule="atLeast"/>
          <w:jc w:val="center"/>
        </w:trPr>
        <w:tc>
          <w:tcPr>
            <w:tcW w:w="1889" w:type="dxa"/>
            <w:tcBorders>
              <w:top w:val="single" w:color="000000" w:sz="6" w:space="0"/>
              <w:left w:val="single" w:color="000000" w:sz="6" w:space="0"/>
              <w:bottom w:val="single" w:color="000000" w:sz="4" w:space="0"/>
              <w:right w:val="single" w:color="000000" w:sz="4" w:space="0"/>
            </w:tcBorders>
            <w:vAlign w:val="center"/>
          </w:tcPr>
          <w:p>
            <w:pPr>
              <w:pStyle w:val="10"/>
              <w:kinsoku w:val="0"/>
              <w:overflowPunct w:val="0"/>
              <w:spacing w:before="5" w:line="110" w:lineRule="exact"/>
              <w:jc w:val="center"/>
              <w:rPr>
                <w:kern w:val="2"/>
                <w:sz w:val="11"/>
                <w:szCs w:val="11"/>
              </w:rPr>
            </w:pPr>
          </w:p>
          <w:p>
            <w:pPr>
              <w:pStyle w:val="10"/>
              <w:kinsoku w:val="0"/>
              <w:overflowPunct w:val="0"/>
              <w:ind w:left="98"/>
              <w:jc w:val="center"/>
              <w:rPr>
                <w:kern w:val="2"/>
              </w:rPr>
            </w:pPr>
            <w:r>
              <w:rPr>
                <w:rFonts w:hint="eastAsia" w:ascii="宋体" w:eastAsia="宋体" w:cs="宋体"/>
                <w:kern w:val="2"/>
              </w:rPr>
              <w:t>单位名称</w:t>
            </w:r>
          </w:p>
        </w:tc>
        <w:tc>
          <w:tcPr>
            <w:tcW w:w="1984" w:type="dxa"/>
            <w:tcBorders>
              <w:top w:val="single" w:color="000000" w:sz="6" w:space="0"/>
              <w:left w:val="single" w:color="000000" w:sz="4" w:space="0"/>
              <w:bottom w:val="single" w:color="000000" w:sz="4" w:space="0"/>
              <w:right w:val="single" w:color="000000" w:sz="6" w:space="0"/>
            </w:tcBorders>
            <w:vAlign w:val="center"/>
          </w:tcPr>
          <w:p>
            <w:pPr>
              <w:rPr>
                <w:rFonts w:hint="default" w:eastAsiaTheme="minorEastAsia"/>
                <w:lang w:val="en-US" w:eastAsia="zh-CN"/>
              </w:rPr>
            </w:pPr>
            <w:r>
              <w:rPr>
                <w:rFonts w:hint="eastAsia" w:asciiTheme="minorEastAsia" w:hAnsiTheme="minorEastAsia" w:eastAsiaTheme="minorEastAsia" w:cstheme="minorEastAsia"/>
                <w:color w:val="000000"/>
                <w:sz w:val="24"/>
                <w:szCs w:val="24"/>
                <w:lang w:val="en-US" w:eastAsia="zh-CN"/>
              </w:rPr>
              <w:t>宁夏康亚药业股份有限公司</w:t>
            </w:r>
          </w:p>
        </w:tc>
        <w:tc>
          <w:tcPr>
            <w:tcW w:w="2268" w:type="dxa"/>
            <w:tcBorders>
              <w:top w:val="single" w:color="000000" w:sz="6" w:space="0"/>
              <w:left w:val="single" w:color="000000" w:sz="4" w:space="0"/>
              <w:bottom w:val="single" w:color="000000" w:sz="4" w:space="0"/>
              <w:right w:val="single" w:color="000000" w:sz="6" w:space="0"/>
            </w:tcBorders>
            <w:vAlign w:val="center"/>
          </w:tcPr>
          <w:p>
            <w:pPr>
              <w:pStyle w:val="10"/>
              <w:kinsoku w:val="0"/>
              <w:overflowPunct w:val="0"/>
              <w:spacing w:before="5" w:line="110" w:lineRule="exact"/>
              <w:jc w:val="center"/>
              <w:rPr>
                <w:kern w:val="2"/>
                <w:sz w:val="11"/>
                <w:szCs w:val="11"/>
              </w:rPr>
            </w:pPr>
          </w:p>
          <w:p>
            <w:pPr>
              <w:jc w:val="center"/>
              <w:rPr>
                <w:rFonts w:hint="default" w:eastAsiaTheme="minorEastAsia"/>
                <w:lang w:val="en-US" w:eastAsia="zh-CN"/>
              </w:rPr>
            </w:pPr>
            <w:r>
              <w:rPr>
                <w:rFonts w:hint="eastAsia"/>
                <w:sz w:val="24"/>
                <w:szCs w:val="24"/>
                <w:lang w:val="en-US" w:eastAsia="zh-CN"/>
              </w:rPr>
              <w:t>管理类别</w:t>
            </w:r>
          </w:p>
        </w:tc>
        <w:tc>
          <w:tcPr>
            <w:tcW w:w="2756" w:type="dxa"/>
            <w:tcBorders>
              <w:top w:val="single" w:color="000000" w:sz="6" w:space="0"/>
              <w:left w:val="single" w:color="000000" w:sz="4" w:space="0"/>
              <w:bottom w:val="single" w:color="000000" w:sz="4" w:space="0"/>
              <w:right w:val="single" w:color="000000" w:sz="6" w:space="0"/>
            </w:tcBorders>
            <w:vAlign w:val="center"/>
          </w:tcPr>
          <w:p>
            <w:pPr>
              <w:tabs>
                <w:tab w:val="left" w:pos="607"/>
              </w:tabs>
              <w:rPr>
                <w:rFonts w:hint="default" w:eastAsiaTheme="minorEastAsia"/>
                <w:lang w:val="en-US" w:eastAsia="zh-CN"/>
              </w:rPr>
            </w:pPr>
            <w:r>
              <w:rPr>
                <w:rFonts w:hint="eastAsia" w:asciiTheme="minorEastAsia" w:hAnsiTheme="minorEastAsia" w:eastAsiaTheme="minorEastAsia" w:cstheme="minorEastAsia"/>
                <w:sz w:val="24"/>
                <w:szCs w:val="24"/>
                <w:lang w:val="en-US" w:eastAsia="zh-CN"/>
              </w:rPr>
              <w:t>登记管理单位</w:t>
            </w:r>
          </w:p>
        </w:tc>
      </w:tr>
      <w:tr>
        <w:tblPrEx>
          <w:tblCellMar>
            <w:top w:w="0" w:type="dxa"/>
            <w:left w:w="0" w:type="dxa"/>
            <w:bottom w:w="0" w:type="dxa"/>
            <w:right w:w="0" w:type="dxa"/>
          </w:tblCellMar>
        </w:tblPrEx>
        <w:trPr>
          <w:jc w:val="center"/>
        </w:trPr>
        <w:tc>
          <w:tcPr>
            <w:tcW w:w="1889" w:type="dxa"/>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7" w:line="110" w:lineRule="exact"/>
              <w:jc w:val="center"/>
              <w:rPr>
                <w:kern w:val="2"/>
                <w:sz w:val="11"/>
                <w:szCs w:val="11"/>
              </w:rPr>
            </w:pPr>
          </w:p>
          <w:p>
            <w:pPr>
              <w:pStyle w:val="10"/>
              <w:kinsoku w:val="0"/>
              <w:overflowPunct w:val="0"/>
              <w:ind w:left="98"/>
              <w:jc w:val="center"/>
              <w:rPr>
                <w:kern w:val="2"/>
              </w:rPr>
            </w:pPr>
            <w:r>
              <w:rPr>
                <w:rFonts w:hint="eastAsia" w:ascii="宋体" w:eastAsia="宋体" w:cs="宋体"/>
                <w:kern w:val="2"/>
              </w:rPr>
              <w:t>法定代表人</w:t>
            </w:r>
          </w:p>
        </w:tc>
        <w:tc>
          <w:tcPr>
            <w:tcW w:w="1984" w:type="dxa"/>
            <w:tcBorders>
              <w:top w:val="single" w:color="000000" w:sz="4" w:space="0"/>
              <w:left w:val="single" w:color="000000" w:sz="4" w:space="0"/>
              <w:bottom w:val="single" w:color="000000" w:sz="4" w:space="0"/>
              <w:right w:val="single" w:color="000000" w:sz="6" w:space="0"/>
            </w:tcBorders>
            <w:vAlign w:val="center"/>
          </w:tcPr>
          <w:p>
            <w:pPr>
              <w:rPr>
                <w:rFonts w:hint="default" w:eastAsiaTheme="minorEastAsia"/>
                <w:lang w:val="en-US" w:eastAsia="zh-CN"/>
              </w:rPr>
            </w:pPr>
            <w:r>
              <w:rPr>
                <w:rFonts w:hint="eastAsia" w:asciiTheme="minorEastAsia" w:hAnsiTheme="minorEastAsia" w:eastAsiaTheme="minorEastAsia" w:cstheme="minorEastAsia"/>
                <w:color w:val="000000"/>
                <w:sz w:val="24"/>
                <w:szCs w:val="24"/>
                <w:lang w:val="en-US" w:eastAsia="zh-CN"/>
              </w:rPr>
              <w:t>何仲彤</w:t>
            </w:r>
          </w:p>
        </w:tc>
        <w:tc>
          <w:tcPr>
            <w:tcW w:w="2268" w:type="dxa"/>
            <w:tcBorders>
              <w:top w:val="single" w:color="000000" w:sz="4" w:space="0"/>
              <w:left w:val="single" w:color="000000" w:sz="4" w:space="0"/>
              <w:bottom w:val="single" w:color="000000" w:sz="4" w:space="0"/>
              <w:right w:val="single" w:color="000000" w:sz="6" w:space="0"/>
            </w:tcBorders>
            <w:vAlign w:val="center"/>
          </w:tcPr>
          <w:p>
            <w:pPr>
              <w:pStyle w:val="10"/>
              <w:kinsoku w:val="0"/>
              <w:overflowPunct w:val="0"/>
              <w:spacing w:before="5" w:line="110" w:lineRule="exact"/>
              <w:jc w:val="center"/>
              <w:rPr>
                <w:kern w:val="2"/>
                <w:sz w:val="11"/>
                <w:szCs w:val="11"/>
              </w:rPr>
            </w:pPr>
          </w:p>
          <w:p>
            <w:pPr>
              <w:jc w:val="center"/>
            </w:pPr>
            <w:r>
              <w:rPr>
                <w:rFonts w:hint="eastAsia" w:ascii="宋体" w:hAnsi="Times New Roman" w:eastAsia="宋体" w:cs="宋体"/>
                <w:sz w:val="24"/>
                <w:szCs w:val="24"/>
              </w:rPr>
              <w:t>经营设施地址</w:t>
            </w:r>
          </w:p>
        </w:tc>
        <w:tc>
          <w:tcPr>
            <w:tcW w:w="2756" w:type="dxa"/>
            <w:tcBorders>
              <w:top w:val="single" w:color="000000" w:sz="4" w:space="0"/>
              <w:left w:val="single" w:color="000000" w:sz="4" w:space="0"/>
              <w:bottom w:val="single" w:color="000000" w:sz="4" w:space="0"/>
              <w:right w:val="single" w:color="000000" w:sz="6" w:space="0"/>
            </w:tcBorders>
            <w:vAlign w:val="center"/>
          </w:tcPr>
          <w:p>
            <w:pPr>
              <w:rPr>
                <w:rFonts w:hint="default" w:eastAsiaTheme="minorEastAsia"/>
                <w:lang w:val="en-US" w:eastAsia="zh-CN"/>
              </w:rPr>
            </w:pPr>
            <w:r>
              <w:rPr>
                <w:rFonts w:hint="eastAsia" w:asciiTheme="minorEastAsia" w:hAnsiTheme="minorEastAsia" w:eastAsiaTheme="minorEastAsia" w:cstheme="minorEastAsia"/>
                <w:color w:val="000000"/>
                <w:sz w:val="24"/>
                <w:szCs w:val="24"/>
                <w:lang w:val="en-US" w:eastAsia="zh-CN"/>
              </w:rPr>
              <w:t>宁夏银川市金凤区宁安大街富安西巷57号</w:t>
            </w:r>
          </w:p>
        </w:tc>
      </w:tr>
      <w:tr>
        <w:tblPrEx>
          <w:tblCellMar>
            <w:top w:w="0" w:type="dxa"/>
            <w:left w:w="0" w:type="dxa"/>
            <w:bottom w:w="0" w:type="dxa"/>
            <w:right w:w="0" w:type="dxa"/>
          </w:tblCellMar>
        </w:tblPrEx>
        <w:trPr>
          <w:trHeight w:val="708" w:hRule="exact"/>
          <w:jc w:val="center"/>
        </w:trPr>
        <w:tc>
          <w:tcPr>
            <w:tcW w:w="1889" w:type="dxa"/>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5" w:line="110" w:lineRule="exact"/>
              <w:jc w:val="center"/>
              <w:rPr>
                <w:kern w:val="2"/>
                <w:sz w:val="11"/>
                <w:szCs w:val="11"/>
              </w:rPr>
            </w:pPr>
          </w:p>
          <w:p>
            <w:pPr>
              <w:pStyle w:val="10"/>
              <w:kinsoku w:val="0"/>
              <w:overflowPunct w:val="0"/>
              <w:ind w:left="98"/>
              <w:jc w:val="center"/>
              <w:rPr>
                <w:kern w:val="2"/>
              </w:rPr>
            </w:pPr>
            <w:r>
              <w:rPr>
                <w:rFonts w:hint="eastAsia" w:ascii="宋体" w:eastAsia="宋体" w:cs="宋体"/>
                <w:kern w:val="2"/>
              </w:rPr>
              <w:t>行业类型</w:t>
            </w:r>
          </w:p>
        </w:tc>
        <w:tc>
          <w:tcPr>
            <w:tcW w:w="1984" w:type="dxa"/>
            <w:tcBorders>
              <w:top w:val="single" w:color="000000" w:sz="4" w:space="0"/>
              <w:left w:val="single" w:color="000000" w:sz="4" w:space="0"/>
              <w:bottom w:val="single" w:color="000000" w:sz="4" w:space="0"/>
              <w:right w:val="single" w:color="000000" w:sz="4" w:space="0"/>
            </w:tcBorders>
            <w:vAlign w:val="center"/>
          </w:tcPr>
          <w:p>
            <w:pPr>
              <w:rPr>
                <w:rFonts w:hint="eastAsia" w:eastAsia="黑体"/>
                <w:lang w:val="en-US" w:eastAsia="zh-CN"/>
              </w:rPr>
            </w:pPr>
            <w:r>
              <w:rPr>
                <w:rFonts w:hint="eastAsia" w:asciiTheme="minorEastAsia" w:hAnsiTheme="minorEastAsia" w:eastAsiaTheme="minorEastAsia" w:cstheme="minorEastAsia"/>
                <w:color w:val="000000"/>
                <w:sz w:val="24"/>
                <w:szCs w:val="24"/>
                <w:lang w:val="en-US" w:eastAsia="zh-CN"/>
              </w:rPr>
              <w:t>化学药品制剂制造</w:t>
            </w:r>
          </w:p>
        </w:tc>
        <w:tc>
          <w:tcPr>
            <w:tcW w:w="2268" w:type="dxa"/>
            <w:tcBorders>
              <w:top w:val="single" w:color="000000" w:sz="4" w:space="0"/>
              <w:left w:val="single" w:color="000000" w:sz="4" w:space="0"/>
              <w:bottom w:val="single" w:color="000000" w:sz="4" w:space="0"/>
              <w:right w:val="single" w:color="000000" w:sz="4" w:space="0"/>
            </w:tcBorders>
            <w:vAlign w:val="center"/>
          </w:tcPr>
          <w:p>
            <w:pPr>
              <w:pStyle w:val="10"/>
              <w:kinsoku w:val="0"/>
              <w:overflowPunct w:val="0"/>
              <w:spacing w:before="5" w:line="110" w:lineRule="exact"/>
              <w:jc w:val="center"/>
              <w:rPr>
                <w:kern w:val="2"/>
                <w:sz w:val="11"/>
                <w:szCs w:val="11"/>
              </w:rPr>
            </w:pPr>
          </w:p>
          <w:p>
            <w:pPr>
              <w:pStyle w:val="10"/>
              <w:kinsoku w:val="0"/>
              <w:overflowPunct w:val="0"/>
              <w:ind w:left="102"/>
              <w:jc w:val="center"/>
              <w:rPr>
                <w:rFonts w:hint="eastAsia" w:eastAsia="宋体"/>
                <w:kern w:val="2"/>
                <w:lang w:val="en-US" w:eastAsia="zh-CN"/>
              </w:rPr>
            </w:pPr>
            <w:r>
              <w:rPr>
                <w:rFonts w:hint="eastAsia" w:ascii="宋体" w:eastAsia="宋体" w:cs="宋体"/>
                <w:kern w:val="2"/>
                <w:lang w:val="en-US" w:eastAsia="zh-CN"/>
              </w:rPr>
              <w:t>环保负责人</w:t>
            </w:r>
            <w:r>
              <w:rPr>
                <w:rFonts w:eastAsia="宋体"/>
                <w:kern w:val="2"/>
              </w:rPr>
              <w:t>/</w:t>
            </w:r>
            <w:r>
              <w:rPr>
                <w:rFonts w:hint="eastAsia" w:eastAsia="宋体"/>
                <w:kern w:val="2"/>
                <w:lang w:val="en-US" w:eastAsia="zh-CN"/>
              </w:rPr>
              <w:t>联系电话</w:t>
            </w:r>
            <w:bookmarkStart w:id="1" w:name="_GoBack"/>
            <w:bookmarkEnd w:id="1"/>
          </w:p>
        </w:tc>
        <w:tc>
          <w:tcPr>
            <w:tcW w:w="2756" w:type="dxa"/>
            <w:tcBorders>
              <w:top w:val="single" w:color="000000" w:sz="4" w:space="0"/>
              <w:left w:val="single" w:color="000000" w:sz="4" w:space="0"/>
              <w:bottom w:val="single" w:color="000000" w:sz="4" w:space="0"/>
              <w:right w:val="single" w:color="000000" w:sz="6" w:space="0"/>
            </w:tcBorders>
            <w:vAlign w:val="center"/>
          </w:tcPr>
          <w:p>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张志华</w:t>
            </w:r>
            <w:r>
              <w:rPr>
                <w:rFonts w:hint="eastAsia" w:asciiTheme="minorEastAsia" w:hAnsiTheme="minorEastAsia" w:eastAsiaTheme="minorEastAsia" w:cstheme="minorEastAsia"/>
                <w:color w:val="000000"/>
                <w:sz w:val="24"/>
                <w:szCs w:val="24"/>
              </w:rPr>
              <w:t>/</w:t>
            </w:r>
          </w:p>
          <w:p>
            <w:r>
              <w:rPr>
                <w:rFonts w:hint="eastAsia" w:asciiTheme="minorEastAsia" w:hAnsiTheme="minorEastAsia" w:eastAsiaTheme="minorEastAsia" w:cstheme="minorEastAsia"/>
                <w:color w:val="000000"/>
                <w:sz w:val="24"/>
                <w:szCs w:val="24"/>
                <w:lang w:val="en-US" w:eastAsia="zh-CN"/>
              </w:rPr>
              <w:t>0951-3980699</w:t>
            </w:r>
          </w:p>
        </w:tc>
      </w:tr>
      <w:tr>
        <w:tblPrEx>
          <w:tblCellMar>
            <w:top w:w="0" w:type="dxa"/>
            <w:left w:w="0" w:type="dxa"/>
            <w:bottom w:w="0" w:type="dxa"/>
            <w:right w:w="0" w:type="dxa"/>
          </w:tblCellMar>
        </w:tblPrEx>
        <w:trPr>
          <w:trHeight w:val="782" w:hRule="exact"/>
          <w:jc w:val="center"/>
        </w:trPr>
        <w:tc>
          <w:tcPr>
            <w:tcW w:w="1889" w:type="dxa"/>
            <w:tcBorders>
              <w:top w:val="single" w:color="000000" w:sz="4" w:space="0"/>
              <w:left w:val="single" w:color="000000" w:sz="6" w:space="0"/>
              <w:bottom w:val="single" w:color="000000" w:sz="4" w:space="0"/>
              <w:right w:val="single" w:color="000000" w:sz="4" w:space="0"/>
            </w:tcBorders>
            <w:vAlign w:val="center"/>
          </w:tcPr>
          <w:p>
            <w:pPr>
              <w:pStyle w:val="10"/>
              <w:kinsoku w:val="0"/>
              <w:overflowPunct w:val="0"/>
              <w:spacing w:before="41"/>
              <w:ind w:left="98"/>
              <w:jc w:val="center"/>
              <w:rPr>
                <w:kern w:val="2"/>
              </w:rPr>
            </w:pPr>
            <w:r>
              <w:rPr>
                <w:rFonts w:hint="eastAsia" w:ascii="宋体" w:hAnsi="Times New Roman" w:eastAsia="宋体" w:cs="宋体"/>
                <w:sz w:val="24"/>
                <w:szCs w:val="24"/>
              </w:rPr>
              <w:t>单位类别</w:t>
            </w:r>
          </w:p>
        </w:tc>
        <w:tc>
          <w:tcPr>
            <w:tcW w:w="7008" w:type="dxa"/>
            <w:gridSpan w:val="3"/>
            <w:tcBorders>
              <w:top w:val="single" w:color="000000" w:sz="4" w:space="0"/>
              <w:left w:val="single" w:color="000000" w:sz="4" w:space="0"/>
              <w:bottom w:val="single" w:color="000000" w:sz="4" w:space="0"/>
              <w:right w:val="single" w:color="000000" w:sz="6" w:space="0"/>
            </w:tcBorders>
            <w:vAlign w:val="center"/>
          </w:tcPr>
          <w:p>
            <w:pPr>
              <w:tabs>
                <w:tab w:val="left" w:pos="1274"/>
              </w:tabs>
              <w:rPr>
                <w:rFonts w:hint="default" w:eastAsiaTheme="minorEastAsia"/>
                <w:lang w:val="en-US" w:eastAsia="zh-CN"/>
              </w:rPr>
            </w:pPr>
            <w:r>
              <w:rPr>
                <w:rFonts w:hint="eastAsia" w:asciiTheme="minorEastAsia" w:hAnsiTheme="minorEastAsia" w:eastAsiaTheme="minorEastAsia" w:cstheme="minorEastAsia"/>
                <w:color w:val="000000"/>
                <w:sz w:val="24"/>
                <w:szCs w:val="24"/>
                <w:lang w:val="en-US" w:eastAsia="zh-CN"/>
              </w:rPr>
              <w:t>危险废物产生单位</w:t>
            </w:r>
          </w:p>
        </w:tc>
      </w:tr>
      <w:tr>
        <w:tblPrEx>
          <w:tblCellMar>
            <w:top w:w="0" w:type="dxa"/>
            <w:left w:w="0" w:type="dxa"/>
            <w:bottom w:w="0" w:type="dxa"/>
            <w:right w:w="0" w:type="dxa"/>
          </w:tblCellMar>
        </w:tblPrEx>
        <w:trPr>
          <w:trHeight w:val="10061" w:hRule="atLeast"/>
          <w:jc w:val="center"/>
        </w:trPr>
        <w:tc>
          <w:tcPr>
            <w:tcW w:w="8897" w:type="dxa"/>
            <w:gridSpan w:val="4"/>
            <w:tcBorders>
              <w:top w:val="single" w:color="000000" w:sz="4" w:space="0"/>
              <w:left w:val="single" w:color="000000" w:sz="6" w:space="0"/>
              <w:bottom w:val="single" w:color="000000" w:sz="6" w:space="0"/>
              <w:right w:val="single" w:color="000000" w:sz="6" w:space="0"/>
            </w:tcBorders>
          </w:tcPr>
          <w:tbl>
            <w:tblPr>
              <w:tblStyle w:val="6"/>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481"/>
              <w:gridCol w:w="148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0" w:type="dxa"/>
                  <w:tcBorders>
                    <w:top w:val="nil"/>
                  </w:tcBorders>
                  <w:vAlign w:val="center"/>
                </w:tcPr>
                <w:p>
                  <w:pPr>
                    <w:pStyle w:val="10"/>
                    <w:tabs>
                      <w:tab w:val="left" w:pos="3500"/>
                    </w:tabs>
                    <w:kinsoku w:val="0"/>
                    <w:overflowPunct w:val="0"/>
                    <w:spacing w:line="312" w:lineRule="exact"/>
                    <w:jc w:val="center"/>
                    <w:rPr>
                      <w:rFonts w:hint="default" w:eastAsiaTheme="minorEastAsia"/>
                      <w:kern w:val="2"/>
                      <w:vertAlign w:val="baseline"/>
                      <w:lang w:val="en-US" w:eastAsia="zh-CN"/>
                    </w:rPr>
                  </w:pPr>
                  <w:bookmarkStart w:id="0" w:name="SQ_Table"/>
                  <w:bookmarkEnd w:id="0"/>
                  <w:r>
                    <w:rPr>
                      <w:rFonts w:hint="eastAsia"/>
                      <w:kern w:val="2"/>
                      <w:vertAlign w:val="baseline"/>
                      <w:lang w:val="en-US" w:eastAsia="zh-CN"/>
                    </w:rPr>
                    <w:t>序号</w:t>
                  </w:r>
                  <w:r>
                    <w:rPr>
                      <w:rFonts w:hint="eastAsia" w:asciiTheme="minorEastAsia" w:hAnsiTheme="minorEastAsia" w:eastAsiaTheme="minorEastAsia" w:cstheme="minorEastAsia"/>
                      <w:kern w:val="2"/>
                      <w:vertAlign w:val="baseline"/>
                      <w:lang w:val="en-US" w:eastAsia="zh-CN"/>
                    </w:rPr>
                    <w:t/>
                  </w:r>
                </w:p>
              </w:tc>
              <w:tc>
                <w:tcPr>
                  <w:tcW w:w="1480" w:type="dxa"/>
                  <w:tcBorders>
                    <w:top w:val="nil"/>
                  </w:tcBorders>
                  <w:vAlign w:val="center"/>
                </w:tcPr>
                <w:p>
                  <w:pPr>
                    <w:pStyle w:val="10"/>
                    <w:tabs>
                      <w:tab w:val="left" w:pos="3500"/>
                    </w:tabs>
                    <w:kinsoku w:val="0"/>
                    <w:overflowPunct w:val="0"/>
                    <w:spacing w:line="312" w:lineRule="exact"/>
                    <w:jc w:val="center"/>
                    <w:rPr>
                      <w:rFonts w:hint="default" w:eastAsiaTheme="minorEastAsia"/>
                      <w:kern w:val="2"/>
                      <w:vertAlign w:val="baseline"/>
                      <w:lang w:val="en-US" w:eastAsia="zh-CN"/>
                    </w:rPr>
                  </w:pPr>
                  <w:r>
                    <w:rPr>
                      <w:rFonts w:hint="eastAsia"/>
                      <w:kern w:val="2"/>
                      <w:vertAlign w:val="baseline"/>
                      <w:lang w:val="en-US" w:eastAsia="zh-CN"/>
                    </w:rPr>
                    <w:t>废物名称</w:t>
                  </w:r>
                </w:p>
              </w:tc>
              <w:tc>
                <w:tcPr>
                  <w:tcW w:w="1480" w:type="dxa"/>
                  <w:tcBorders>
                    <w:top w:val="nil"/>
                  </w:tcBorders>
                  <w:vAlign w:val="center"/>
                </w:tcPr>
                <w:p>
                  <w:pPr>
                    <w:pStyle w:val="10"/>
                    <w:tabs>
                      <w:tab w:val="left" w:pos="3500"/>
                    </w:tabs>
                    <w:kinsoku w:val="0"/>
                    <w:overflowPunct w:val="0"/>
                    <w:spacing w:line="312" w:lineRule="exact"/>
                    <w:jc w:val="center"/>
                    <w:rPr>
                      <w:rFonts w:hint="default" w:eastAsiaTheme="minorEastAsia"/>
                      <w:kern w:val="2"/>
                      <w:vertAlign w:val="baseline"/>
                      <w:lang w:val="en-US" w:eastAsia="zh-CN"/>
                    </w:rPr>
                  </w:pPr>
                  <w:r>
                    <w:rPr>
                      <w:rFonts w:hint="eastAsia"/>
                      <w:kern w:val="2"/>
                      <w:vertAlign w:val="baseline"/>
                      <w:lang w:val="en-US" w:eastAsia="zh-CN"/>
                    </w:rPr>
                    <w:t>废物代码</w:t>
                  </w:r>
                </w:p>
              </w:tc>
              <w:tc>
                <w:tcPr>
                  <w:tcW w:w="1481" w:type="dxa"/>
                  <w:tcBorders>
                    <w:top w:val="nil"/>
                  </w:tcBorders>
                  <w:vAlign w:val="center"/>
                </w:tcPr>
                <w:p>
                  <w:pPr>
                    <w:pStyle w:val="10"/>
                    <w:tabs>
                      <w:tab w:val="left" w:pos="3500"/>
                    </w:tabs>
                    <w:kinsoku w:val="0"/>
                    <w:overflowPunct w:val="0"/>
                    <w:spacing w:line="312" w:lineRule="exact"/>
                    <w:jc w:val="center"/>
                    <w:rPr>
                      <w:rFonts w:hint="default" w:eastAsiaTheme="minorEastAsia"/>
                      <w:kern w:val="2"/>
                      <w:vertAlign w:val="baseline"/>
                      <w:lang w:val="en-US" w:eastAsia="zh-CN"/>
                    </w:rPr>
                  </w:pPr>
                  <w:r>
                    <w:rPr>
                      <w:rFonts w:hint="eastAsia"/>
                      <w:kern w:val="2"/>
                      <w:vertAlign w:val="baseline"/>
                      <w:lang w:val="en-US" w:eastAsia="zh-CN"/>
                    </w:rPr>
                    <w:t>本年度产量</w:t>
                  </w:r>
                </w:p>
              </w:tc>
              <w:tc>
                <w:tcPr>
                  <w:tcW w:w="1481" w:type="dxa"/>
                  <w:tcBorders>
                    <w:top w:val="nil"/>
                  </w:tcBorders>
                  <w:vAlign w:val="center"/>
                </w:tcPr>
                <w:p>
                  <w:pPr>
                    <w:pStyle w:val="10"/>
                    <w:tabs>
                      <w:tab w:val="left" w:pos="3500"/>
                    </w:tabs>
                    <w:kinsoku w:val="0"/>
                    <w:overflowPunct w:val="0"/>
                    <w:spacing w:line="312" w:lineRule="exact"/>
                    <w:jc w:val="center"/>
                    <w:rPr>
                      <w:rFonts w:hint="default" w:eastAsiaTheme="minorEastAsia"/>
                      <w:kern w:val="2"/>
                      <w:vertAlign w:val="baseline"/>
                      <w:lang w:val="en-US" w:eastAsia="zh-CN"/>
                    </w:rPr>
                  </w:pPr>
                  <w:r>
                    <w:rPr>
                      <w:rFonts w:hint="eastAsia"/>
                      <w:kern w:val="2"/>
                      <w:vertAlign w:val="baseline"/>
                      <w:lang w:val="en-US" w:eastAsia="zh-CN"/>
                    </w:rPr>
                    <w:t>处置（自行利用）</w:t>
                  </w:r>
                </w:p>
              </w:tc>
              <w:tc>
                <w:tcPr>
                  <w:tcW w:w="1481" w:type="dxa"/>
                  <w:tcBorders>
                    <w:top w:val="nil"/>
                  </w:tcBorders>
                  <w:vAlign w:val="center"/>
                </w:tcPr>
                <w:p>
                  <w:pPr>
                    <w:pStyle w:val="10"/>
                    <w:tabs>
                      <w:tab w:val="left" w:pos="3500"/>
                    </w:tabs>
                    <w:kinsoku w:val="0"/>
                    <w:overflowPunct w:val="0"/>
                    <w:spacing w:line="312" w:lineRule="exact"/>
                    <w:jc w:val="center"/>
                    <w:rPr>
                      <w:rFonts w:hint="default" w:eastAsiaTheme="minorEastAsia"/>
                      <w:kern w:val="2"/>
                      <w:vertAlign w:val="baseline"/>
                      <w:lang w:val="en-US" w:eastAsia="zh-CN"/>
                    </w:rPr>
                  </w:pPr>
                  <w:r>
                    <w:rPr>
                      <w:rFonts w:hint="eastAsia"/>
                      <w:kern w:val="2"/>
                      <w:vertAlign w:val="baseline"/>
                      <w:lang w:val="en-US" w:eastAsia="zh-CN"/>
                    </w:rPr>
                    <w:t>处置（委托利用）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污泥</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772-006-49</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2</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废树脂</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900-015-13</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0.5</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3</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废矿物油包装物</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900-249-08</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0.05</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4</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废药物、药品</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900-002-03</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0.5</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5</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废活性炭</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900-039-49</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0.5</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6</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废冷冻机油</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900-219-08</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0.1</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7</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实验室废物-液体</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900-047-49</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2.6</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8</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实验室废物</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900-047-49</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0.5</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废矿物油</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900-249-08</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0.05</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10</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废弃产品及原料药</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272-005-02</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2.4</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11</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捕集粉尘</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272-005-02</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0.1</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80" w:type="dxa"/>
                  <w:tcBorders>
                    <w:left w:val="nil"/>
                  </w:tcBorders>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12</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废药物、药品（化学药品）</w:t>
                  </w:r>
                </w:p>
              </w:tc>
              <w:tc>
                <w:tcPr>
                  <w:tcW w:w="1480"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900-002-03</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0.1</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
                  </w:r>
                </w:p>
              </w:tc>
              <w:tc>
                <w:tcPr>
                  <w:tcW w:w="1481" w:type="dxa"/>
                  <w:vAlign w:val="center"/>
                </w:tcPr>
                <w:p>
                  <w:pPr>
                    <w:pStyle w:val="10"/>
                    <w:tabs>
                      <w:tab w:val="left" w:pos="3500"/>
                    </w:tabs>
                    <w:kinsoku w:val="0"/>
                    <w:overflowPunct w:val="0"/>
                    <w:spacing w:line="312" w:lineRule="exact"/>
                    <w:rPr>
                      <w:rFonts w:hint="eastAsia" w:asciiTheme="minorEastAsia" w:hAnsiTheme="minorEastAsia" w:eastAsiaTheme="minorEastAsia" w:cstheme="minorEastAsia"/>
                      <w:kern w:val="2"/>
                      <w:vertAlign w:val="baseline"/>
                      <w:lang w:val="en-US" w:eastAsia="zh-CN"/>
                    </w:rPr>
                  </w:pPr>
                  <w:r>
                    <w:rPr>
                      <w:rFonts w:hint="eastAsia" w:asciiTheme="minorEastAsia" w:hAnsiTheme="minorEastAsia" w:eastAsiaTheme="minorEastAsia" w:cstheme="minorEastAsia"/>
                      <w:kern w:val="2"/>
                      <w:vertAlign w:val="baseline"/>
                      <w:lang w:val="en-US" w:eastAsia="zh-CN"/>
                    </w:rPr>
                    <w:t>委托处置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480" w:type="dxa"/>
                  <w:tcBorders>
                    <w:left w:val="nil"/>
                  </w:tcBorders>
                  <w:vAlign w:val="center"/>
                </w:tcPr>
                <w:p>
                  <w:pPr>
                    <w:pStyle w:val="10"/>
                    <w:tabs>
                      <w:tab w:val="left" w:pos="3500"/>
                    </w:tabs>
                    <w:kinsoku w:val="0"/>
                    <w:overflowPunct w:val="0"/>
                    <w:spacing w:line="312" w:lineRule="exact"/>
                    <w:rPr>
                      <w:rFonts w:hint="default" w:eastAsiaTheme="minorEastAsia"/>
                      <w:kern w:val="2"/>
                      <w:vertAlign w:val="baseline"/>
                      <w:lang w:val="en-US" w:eastAsia="zh-CN"/>
                    </w:rPr>
                  </w:pPr>
                </w:p>
              </w:tc>
              <w:tc>
                <w:tcPr>
                  <w:tcW w:w="1480" w:type="dxa"/>
                  <w:vAlign w:val="center"/>
                </w:tcPr>
                <w:p>
                  <w:pPr>
                    <w:pStyle w:val="10"/>
                    <w:tabs>
                      <w:tab w:val="left" w:pos="3500"/>
                    </w:tabs>
                    <w:kinsoku w:val="0"/>
                    <w:overflowPunct w:val="0"/>
                    <w:spacing w:line="312" w:lineRule="exact"/>
                    <w:rPr>
                      <w:rFonts w:hint="default" w:eastAsiaTheme="minorEastAsia"/>
                      <w:kern w:val="2"/>
                      <w:vertAlign w:val="baseline"/>
                      <w:lang w:val="en-US" w:eastAsia="zh-CN"/>
                    </w:rPr>
                  </w:pPr>
                </w:p>
              </w:tc>
              <w:tc>
                <w:tcPr>
                  <w:tcW w:w="1480" w:type="dxa"/>
                  <w:vAlign w:val="center"/>
                </w:tcPr>
                <w:p>
                  <w:pPr>
                    <w:pStyle w:val="10"/>
                    <w:tabs>
                      <w:tab w:val="left" w:pos="3500"/>
                    </w:tabs>
                    <w:kinsoku w:val="0"/>
                    <w:overflowPunct w:val="0"/>
                    <w:spacing w:line="312" w:lineRule="exact"/>
                    <w:rPr>
                      <w:rFonts w:hint="default" w:eastAsiaTheme="minorEastAsia"/>
                      <w:kern w:val="2"/>
                      <w:vertAlign w:val="baseline"/>
                      <w:lang w:val="en-US" w:eastAsia="zh-CN"/>
                    </w:rPr>
                  </w:pPr>
                  <w:r>
                    <w:rPr>
                      <w:rFonts w:hint="eastAsia"/>
                      <w:kern w:val="2"/>
                      <w:vertAlign w:val="baseline"/>
                      <w:lang w:val="en-US" w:eastAsia="zh-CN"/>
                    </w:rPr>
                    <w:t>合计</w:t>
                  </w:r>
                </w:p>
              </w:tc>
              <w:tc>
                <w:tcPr>
                  <w:tcW w:w="1481" w:type="dxa"/>
                  <w:vAlign w:val="center"/>
                </w:tcPr>
                <w:p>
                  <w:pPr>
                    <w:pStyle w:val="10"/>
                    <w:tabs>
                      <w:tab w:val="left" w:pos="3500"/>
                    </w:tabs>
                    <w:kinsoku w:val="0"/>
                    <w:overflowPunct w:val="0"/>
                    <w:spacing w:line="312" w:lineRule="exact"/>
                    <w:rPr>
                      <w:rFonts w:hint="default" w:eastAsiaTheme="minorEastAsia"/>
                      <w:kern w:val="2"/>
                      <w:vertAlign w:val="baseline"/>
                      <w:lang w:val="en-US" w:eastAsia="zh-CN"/>
                    </w:rPr>
                  </w:pPr>
                  <w:r>
                    <w:rPr>
                      <w:rFonts w:hint="eastAsia" w:asciiTheme="minorEastAsia" w:hAnsiTheme="minorEastAsia" w:eastAsiaTheme="minorEastAsia" w:cstheme="minorEastAsia"/>
                      <w:color w:val="000000"/>
                      <w:sz w:val="24"/>
                      <w:szCs w:val="24"/>
                      <w:lang w:val="en-US" w:eastAsia="zh-CN"/>
                    </w:rPr>
                    <w:t>8.4</w:t>
                  </w:r>
                </w:p>
              </w:tc>
              <w:tc>
                <w:tcPr>
                  <w:tcW w:w="1481" w:type="dxa"/>
                  <w:vAlign w:val="center"/>
                </w:tcPr>
                <w:p>
                  <w:pPr>
                    <w:pStyle w:val="10"/>
                    <w:tabs>
                      <w:tab w:val="left" w:pos="3500"/>
                    </w:tabs>
                    <w:kinsoku w:val="0"/>
                    <w:overflowPunct w:val="0"/>
                    <w:spacing w:line="312" w:lineRule="exact"/>
                    <w:rPr>
                      <w:rFonts w:hint="default" w:eastAsiaTheme="minorEastAsia"/>
                      <w:kern w:val="2"/>
                      <w:vertAlign w:val="baseline"/>
                      <w:lang w:val="en-US" w:eastAsia="zh-CN"/>
                    </w:rPr>
                  </w:pPr>
                </w:p>
              </w:tc>
              <w:tc>
                <w:tcPr>
                  <w:tcW w:w="1481" w:type="dxa"/>
                  <w:vAlign w:val="center"/>
                </w:tcPr>
                <w:p>
                  <w:pPr>
                    <w:pStyle w:val="10"/>
                    <w:tabs>
                      <w:tab w:val="left" w:pos="3500"/>
                    </w:tabs>
                    <w:kinsoku w:val="0"/>
                    <w:overflowPunct w:val="0"/>
                    <w:spacing w:line="312" w:lineRule="exact"/>
                    <w:rPr>
                      <w:rFonts w:hint="default" w:eastAsiaTheme="minorEastAsia"/>
                      <w:kern w:val="2"/>
                      <w:vertAlign w:val="baseline"/>
                      <w:lang w:val="en-US" w:eastAsia="zh-CN"/>
                    </w:rPr>
                  </w:pPr>
                </w:p>
              </w:tc>
            </w:tr>
          </w:tbl>
          <w:p>
            <w:pPr>
              <w:pStyle w:val="10"/>
              <w:tabs>
                <w:tab w:val="left" w:pos="3500"/>
              </w:tabs>
              <w:kinsoku w:val="0"/>
              <w:overflowPunct w:val="0"/>
              <w:spacing w:line="312" w:lineRule="exact"/>
              <w:ind w:left="102"/>
              <w:rPr>
                <w:rFonts w:hint="default" w:eastAsiaTheme="minorEastAsia"/>
                <w:kern w:val="2"/>
                <w:lang w:val="en-US" w:eastAsia="zh-CN"/>
              </w:rPr>
            </w:pPr>
          </w:p>
        </w:tc>
      </w:tr>
    </w:tbl>
    <w:p>
      <w:pPr>
        <w:rPr>
          <w:rFonts w:hint="default"/>
          <w:lang w:val="en-US" w:eastAsia="zh-CN"/>
        </w:rPr>
        <w:sectPr>
          <w:pgSz w:w="11906" w:h="16838"/>
          <w:pgMar w:top="1440" w:right="1803" w:bottom="1440" w:left="1803" w:header="851" w:footer="992" w:gutter="0"/>
          <w:cols w:space="0" w:num="1"/>
          <w:rtlGutter w:val="0"/>
          <w:docGrid w:type="lines" w:linePitch="319" w:charSpace="0"/>
        </w:sectPr>
      </w:pPr>
    </w:p>
    <w:p>
      <w:pPr>
        <w:autoSpaceDE w:val="0"/>
        <w:autoSpaceDN w:val="0"/>
        <w:adjustRightInd w:val="0"/>
        <w:snapToGrid w:val="0"/>
        <w:spacing w:line="336" w:lineRule="auto"/>
        <w:ind w:firstLine="859" w:firstLineChars="200"/>
        <w:jc w:val="center"/>
        <w:rPr>
          <w:rFonts w:eastAsia="仿宋_GB2312"/>
          <w:b/>
          <w:bCs/>
          <w:color w:val="000000"/>
          <w:kern w:val="0"/>
          <w:sz w:val="44"/>
          <w:szCs w:val="44"/>
          <w:lang w:val="zh-CN"/>
        </w:rPr>
      </w:pPr>
      <w:r>
        <w:rPr>
          <w:rFonts w:eastAsia="仿宋_GB2312"/>
          <w:b/>
          <w:bCs/>
          <w:color w:val="000000"/>
          <w:kern w:val="0"/>
          <w:sz w:val="44"/>
          <w:szCs w:val="44"/>
          <w:lang w:val="zh-CN"/>
        </w:rPr>
        <w:t>填 表 说 明</w:t>
      </w:r>
    </w:p>
    <w:p>
      <w:pPr>
        <w:autoSpaceDE w:val="0"/>
        <w:autoSpaceDN w:val="0"/>
        <w:adjustRightInd w:val="0"/>
        <w:snapToGrid w:val="0"/>
        <w:spacing w:line="336" w:lineRule="auto"/>
        <w:ind w:firstLine="578" w:firstLineChars="200"/>
        <w:rPr>
          <w:rFonts w:eastAsia="仿宋_GB2312"/>
          <w:b/>
          <w:color w:val="000000"/>
          <w:kern w:val="0"/>
          <w:sz w:val="30"/>
          <w:lang w:val="zh-CN"/>
        </w:rPr>
      </w:pPr>
      <w:r>
        <w:rPr>
          <w:rFonts w:eastAsia="仿宋_GB2312"/>
          <w:b/>
          <w:color w:val="000000"/>
          <w:kern w:val="0"/>
          <w:sz w:val="30"/>
          <w:lang w:val="zh-CN"/>
        </w:rPr>
        <w:t>封面</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单位名称：单位法人登记或者工商行政主管部门核准的名称，与单位公章所使用的名称一致；</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制定日期：制定本管理计划表的日期，原则上为当年制定下一年度的管理计划；</w:t>
      </w:r>
    </w:p>
    <w:p>
      <w:pPr>
        <w:autoSpaceDE w:val="0"/>
        <w:autoSpaceDN w:val="0"/>
        <w:adjustRightInd w:val="0"/>
        <w:snapToGrid w:val="0"/>
        <w:spacing w:line="336" w:lineRule="auto"/>
        <w:ind w:firstLine="578" w:firstLineChars="200"/>
        <w:rPr>
          <w:rFonts w:eastAsia="仿宋_GB2312"/>
          <w:b/>
          <w:color w:val="000000"/>
          <w:kern w:val="0"/>
          <w:sz w:val="30"/>
          <w:lang w:val="zh-CN"/>
        </w:rPr>
      </w:pPr>
      <w:r>
        <w:rPr>
          <w:rFonts w:eastAsia="仿宋_GB2312"/>
          <w:b/>
          <w:color w:val="000000"/>
          <w:kern w:val="0"/>
          <w:sz w:val="30"/>
          <w:lang w:val="zh-CN"/>
        </w:rPr>
        <w:t>表1 基本信息</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单位名称：与封面上的单位名称一致；</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注册地址：法人登记或者工商行政主管部门注册的办公地址；</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hint="eastAsia" w:eastAsia="仿宋_GB2312"/>
          <w:color w:val="000000"/>
          <w:kern w:val="0"/>
          <w:sz w:val="30"/>
          <w:lang w:val="zh-CN"/>
        </w:rPr>
        <w:t>生产经营场所地址</w:t>
      </w:r>
      <w:r>
        <w:rPr>
          <w:rFonts w:eastAsia="仿宋_GB2312"/>
          <w:color w:val="000000"/>
          <w:kern w:val="0"/>
          <w:sz w:val="30"/>
          <w:lang w:val="zh-CN"/>
        </w:rPr>
        <w:t>：产生危险废物的生产设施所在的地址；</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行业类别与代码：国民经济行业分类与代码（GB/T4754-2011）；</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环保部门负责人：主管环保工作的部门负责人姓名；</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联系人：主管环保工作的部门负责危险废物管理的人员姓名；</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管理部门：负责危险废物管理的部门名称；</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部门负责人：负责危险废物管理的部门的负责人姓名；</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废物管理负责人：负责危险废物具体管理工作的负责人；</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废物污染防治设施技术负责人及文化程度：负责危险废物贮存、运输、处置等污染防治设施运行管理的负责人姓名，及其文化程度；</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管理组织图：危险废物管理部门及人员构成的组织管理框架图。</w:t>
      </w:r>
    </w:p>
    <w:p>
      <w:pPr>
        <w:autoSpaceDE w:val="0"/>
        <w:autoSpaceDN w:val="0"/>
        <w:adjustRightInd w:val="0"/>
        <w:snapToGrid w:val="0"/>
        <w:spacing w:line="336" w:lineRule="auto"/>
        <w:ind w:firstLine="578" w:firstLineChars="200"/>
        <w:rPr>
          <w:rFonts w:hint="eastAsia" w:eastAsia="仿宋_GB2312"/>
          <w:b/>
          <w:color w:val="000000"/>
          <w:kern w:val="0"/>
          <w:sz w:val="30"/>
          <w:lang w:val="zh-CN" w:eastAsia="zh-CN"/>
        </w:rPr>
      </w:pPr>
      <w:r>
        <w:rPr>
          <w:rFonts w:eastAsia="仿宋_GB2312"/>
          <w:b/>
          <w:color w:val="000000"/>
          <w:kern w:val="0"/>
          <w:sz w:val="30"/>
          <w:lang w:val="zh-CN"/>
        </w:rPr>
        <w:t xml:space="preserve">表2 </w:t>
      </w:r>
      <w:r>
        <w:rPr>
          <w:rFonts w:hint="eastAsia" w:eastAsia="仿宋_GB2312"/>
          <w:b/>
          <w:color w:val="000000"/>
          <w:kern w:val="0"/>
          <w:sz w:val="30"/>
          <w:lang w:val="zh-CN"/>
        </w:rPr>
        <w:t>生产设施信息表</w:t>
      </w:r>
    </w:p>
    <w:p>
      <w:pPr>
        <w:autoSpaceDE w:val="0"/>
        <w:autoSpaceDN w:val="0"/>
        <w:adjustRightInd w:val="0"/>
        <w:snapToGrid w:val="0"/>
        <w:spacing w:line="336" w:lineRule="auto"/>
        <w:ind w:firstLine="576" w:firstLineChars="200"/>
        <w:rPr>
          <w:rFonts w:hint="eastAsia" w:eastAsia="仿宋_GB2312"/>
          <w:color w:val="000000"/>
          <w:kern w:val="0"/>
          <w:sz w:val="30"/>
          <w:lang w:val="en-US" w:eastAsia="zh-CN"/>
        </w:rPr>
      </w:pPr>
      <w:r>
        <w:rPr>
          <w:rFonts w:hint="eastAsia" w:eastAsia="仿宋_GB2312"/>
          <w:color w:val="000000"/>
          <w:kern w:val="0"/>
          <w:sz w:val="30"/>
          <w:lang w:val="en-US" w:eastAsia="zh-CN"/>
        </w:rPr>
        <w:t>设施名称：没有生产设施的危废，设施名称可填写：“非生产性产生源”，设施编码可填写：“FSCXCSY”.产品名称填“无”，原辅料名称填“无”；</w:t>
      </w:r>
    </w:p>
    <w:p>
      <w:pPr>
        <w:autoSpaceDE w:val="0"/>
        <w:autoSpaceDN w:val="0"/>
        <w:adjustRightInd w:val="0"/>
        <w:snapToGrid w:val="0"/>
        <w:spacing w:line="336" w:lineRule="auto"/>
        <w:ind w:firstLine="576" w:firstLineChars="200"/>
        <w:rPr>
          <w:rFonts w:hint="default" w:eastAsia="仿宋_GB2312"/>
          <w:color w:val="000000"/>
          <w:kern w:val="0"/>
          <w:sz w:val="30"/>
          <w:lang w:val="en-US" w:eastAsia="zh-CN"/>
        </w:rPr>
      </w:pPr>
      <w:r>
        <w:rPr>
          <w:rFonts w:hint="default" w:eastAsia="仿宋_GB2312"/>
          <w:color w:val="000000"/>
          <w:kern w:val="0"/>
          <w:sz w:val="30"/>
          <w:lang w:val="en-US" w:eastAsia="zh-CN"/>
        </w:rPr>
        <w:t>设施编码</w:t>
      </w:r>
      <w:r>
        <w:rPr>
          <w:rFonts w:hint="eastAsia" w:eastAsia="仿宋_GB2312"/>
          <w:color w:val="000000"/>
          <w:kern w:val="0"/>
          <w:sz w:val="30"/>
          <w:lang w:val="en-US" w:eastAsia="zh-CN"/>
        </w:rPr>
        <w:t>：填写排污许可证副本中载明的编码。若无编码，则根据 HJ 608 进行编码并填写。对于产生环节不固定的危险废物，选取其中一个产生该类别危险废物的设施编码填写。企业范围内的设施编码不可重复；</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hint="eastAsia" w:eastAsia="仿宋_GB2312"/>
          <w:color w:val="000000"/>
          <w:kern w:val="0"/>
          <w:sz w:val="30"/>
          <w:lang w:val="zh-CN"/>
        </w:rPr>
        <w:t>原辅料</w:t>
      </w:r>
      <w:r>
        <w:rPr>
          <w:rFonts w:hint="eastAsia" w:eastAsia="仿宋_GB2312"/>
          <w:color w:val="000000"/>
          <w:kern w:val="0"/>
          <w:sz w:val="30"/>
          <w:lang w:val="en-US" w:eastAsia="zh-CN"/>
        </w:rPr>
        <w:t>种类及名称</w:t>
      </w:r>
      <w:r>
        <w:rPr>
          <w:rFonts w:eastAsia="仿宋_GB2312"/>
          <w:color w:val="000000"/>
          <w:kern w:val="0"/>
          <w:sz w:val="30"/>
          <w:lang w:val="zh-CN"/>
        </w:rPr>
        <w:t>：计划期限上一年度及本年度计划用于生产的主要原辅材料的商品名称或化学名称，及其实际与计划年消耗量；</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生产设备及数量：用于生产的主要设备名称及其数量；</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产品及产量：主要产品的商品名称或化学名称，及其年生产量；</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生产工艺流程图及工艺说明：流程图中必须标明所有危险废物的产生环节，并辅以必要的文字说明。</w:t>
      </w:r>
    </w:p>
    <w:p>
      <w:pPr>
        <w:autoSpaceDE w:val="0"/>
        <w:autoSpaceDN w:val="0"/>
        <w:adjustRightInd w:val="0"/>
        <w:snapToGrid w:val="0"/>
        <w:spacing w:line="336" w:lineRule="auto"/>
        <w:ind w:firstLine="578" w:firstLineChars="200"/>
        <w:rPr>
          <w:rFonts w:eastAsia="仿宋_GB2312"/>
          <w:b/>
          <w:color w:val="000000"/>
          <w:kern w:val="0"/>
          <w:sz w:val="30"/>
          <w:lang w:val="zh-CN"/>
        </w:rPr>
      </w:pPr>
      <w:r>
        <w:rPr>
          <w:rFonts w:eastAsia="仿宋_GB2312"/>
          <w:b/>
          <w:color w:val="000000"/>
          <w:kern w:val="0"/>
          <w:sz w:val="30"/>
          <w:lang w:val="zh-CN"/>
        </w:rPr>
        <w:t xml:space="preserve">表3 </w:t>
      </w:r>
      <w:r>
        <w:rPr>
          <w:rFonts w:hint="eastAsia" w:eastAsia="仿宋_GB2312"/>
          <w:b/>
          <w:color w:val="000000"/>
          <w:kern w:val="0"/>
          <w:sz w:val="30"/>
          <w:lang w:val="zh-CN"/>
        </w:rPr>
        <w:t>污染防治设施信息表</w:t>
      </w:r>
    </w:p>
    <w:p>
      <w:pPr>
        <w:autoSpaceDE w:val="0"/>
        <w:autoSpaceDN w:val="0"/>
        <w:adjustRightInd w:val="0"/>
        <w:snapToGrid w:val="0"/>
        <w:spacing w:line="336" w:lineRule="auto"/>
        <w:ind w:firstLine="576" w:firstLineChars="200"/>
        <w:rPr>
          <w:rFonts w:hint="eastAsia" w:eastAsia="仿宋_GB2312"/>
          <w:color w:val="000000"/>
          <w:kern w:val="0"/>
          <w:sz w:val="30"/>
          <w:lang w:val="zh-CN"/>
        </w:rPr>
      </w:pPr>
      <w:r>
        <w:rPr>
          <w:rFonts w:eastAsia="仿宋_GB2312"/>
          <w:color w:val="000000"/>
          <w:kern w:val="0"/>
          <w:sz w:val="30"/>
          <w:lang w:val="zh-CN"/>
        </w:rPr>
        <w:t>本表应包括危险废物</w:t>
      </w:r>
      <w:r>
        <w:rPr>
          <w:rFonts w:hint="eastAsia" w:eastAsia="仿宋_GB2312"/>
          <w:color w:val="000000"/>
          <w:kern w:val="0"/>
          <w:sz w:val="30"/>
          <w:lang w:val="en-US" w:eastAsia="zh-CN"/>
        </w:rPr>
        <w:t>利用、处置及贮存设施</w:t>
      </w:r>
      <w:r>
        <w:rPr>
          <w:rFonts w:eastAsia="仿宋_GB2312"/>
          <w:color w:val="000000"/>
          <w:kern w:val="0"/>
          <w:sz w:val="30"/>
          <w:lang w:val="zh-CN"/>
        </w:rPr>
        <w:t>的有关情况</w:t>
      </w:r>
      <w:r>
        <w:rPr>
          <w:rFonts w:hint="eastAsia" w:eastAsia="仿宋_GB2312"/>
          <w:color w:val="000000"/>
          <w:kern w:val="0"/>
          <w:sz w:val="30"/>
          <w:lang w:val="zh-CN"/>
        </w:rPr>
        <w:t>；</w:t>
      </w:r>
    </w:p>
    <w:p>
      <w:pPr>
        <w:autoSpaceDE w:val="0"/>
        <w:autoSpaceDN w:val="0"/>
        <w:adjustRightInd w:val="0"/>
        <w:snapToGrid w:val="0"/>
        <w:spacing w:line="336" w:lineRule="auto"/>
        <w:ind w:firstLine="576" w:firstLineChars="200"/>
        <w:rPr>
          <w:rFonts w:hint="eastAsia" w:eastAsia="仿宋_GB2312"/>
          <w:color w:val="000000"/>
          <w:kern w:val="0"/>
          <w:sz w:val="30"/>
          <w:lang w:val="en-US" w:eastAsia="zh-CN"/>
        </w:rPr>
      </w:pPr>
      <w:r>
        <w:rPr>
          <w:rFonts w:hint="eastAsia" w:eastAsia="仿宋_GB2312"/>
          <w:color w:val="000000"/>
          <w:kern w:val="0"/>
          <w:sz w:val="30"/>
          <w:lang w:val="en-US" w:eastAsia="zh-CN"/>
        </w:rPr>
        <w:t>设施名称：指危险废物自行利用设施、自行处置设施和贮存设施的参数；</w:t>
      </w:r>
    </w:p>
    <w:p>
      <w:pPr>
        <w:autoSpaceDE w:val="0"/>
        <w:autoSpaceDN w:val="0"/>
        <w:adjustRightInd w:val="0"/>
        <w:snapToGrid w:val="0"/>
        <w:spacing w:line="336" w:lineRule="auto"/>
        <w:ind w:firstLine="576" w:firstLineChars="200"/>
        <w:rPr>
          <w:rFonts w:hint="eastAsia" w:eastAsia="仿宋_GB2312"/>
          <w:color w:val="000000"/>
          <w:kern w:val="0"/>
          <w:sz w:val="30"/>
          <w:lang w:val="en-US" w:eastAsia="zh-CN"/>
        </w:rPr>
      </w:pPr>
      <w:r>
        <w:rPr>
          <w:rFonts w:hint="default" w:eastAsia="仿宋_GB2312"/>
          <w:color w:val="000000"/>
          <w:kern w:val="0"/>
          <w:sz w:val="30"/>
          <w:lang w:val="en-US" w:eastAsia="zh-CN"/>
        </w:rPr>
        <w:t>设施编码</w:t>
      </w:r>
      <w:r>
        <w:rPr>
          <w:rFonts w:hint="eastAsia" w:eastAsia="仿宋_GB2312"/>
          <w:color w:val="000000"/>
          <w:kern w:val="0"/>
          <w:sz w:val="30"/>
          <w:lang w:val="en-US" w:eastAsia="zh-CN"/>
        </w:rPr>
        <w:t>：填写排污许可证副本中载明的编码。若无编码，则根据 HJ 608 进行编码并填写。对于产生环节不固定的危险废物，选取其中一个产生该类别危险废物的设施编码填写。企业范围内的设施编码不可重复；</w:t>
      </w:r>
    </w:p>
    <w:p>
      <w:pPr>
        <w:autoSpaceDE w:val="0"/>
        <w:autoSpaceDN w:val="0"/>
        <w:adjustRightInd w:val="0"/>
        <w:snapToGrid w:val="0"/>
        <w:spacing w:line="336" w:lineRule="auto"/>
        <w:ind w:firstLine="576" w:firstLineChars="200"/>
        <w:rPr>
          <w:rFonts w:hint="eastAsia" w:eastAsia="仿宋_GB2312"/>
          <w:color w:val="000000"/>
          <w:kern w:val="0"/>
          <w:sz w:val="30"/>
          <w:lang w:val="en-US" w:eastAsia="zh-CN"/>
        </w:rPr>
      </w:pPr>
      <w:r>
        <w:rPr>
          <w:rFonts w:hint="default" w:eastAsia="仿宋_GB2312"/>
          <w:color w:val="000000"/>
          <w:kern w:val="0"/>
          <w:sz w:val="30"/>
          <w:lang w:val="en-US" w:eastAsia="zh-CN"/>
        </w:rPr>
        <w:t>参数名称</w:t>
      </w:r>
      <w:r>
        <w:rPr>
          <w:rFonts w:hint="eastAsia" w:eastAsia="仿宋_GB2312"/>
          <w:color w:val="000000"/>
          <w:kern w:val="0"/>
          <w:sz w:val="30"/>
          <w:lang w:val="en-US" w:eastAsia="zh-CN"/>
        </w:rPr>
        <w:t>：例如：平均燃烧率、热酌减率、焚毁去除率等；</w:t>
      </w:r>
    </w:p>
    <w:p>
      <w:pPr>
        <w:autoSpaceDE w:val="0"/>
        <w:autoSpaceDN w:val="0"/>
        <w:adjustRightInd w:val="0"/>
        <w:snapToGrid w:val="0"/>
        <w:spacing w:line="336" w:lineRule="auto"/>
        <w:ind w:firstLine="576" w:firstLineChars="200"/>
        <w:rPr>
          <w:rFonts w:hint="eastAsia" w:eastAsia="仿宋_GB2312"/>
          <w:color w:val="000000"/>
          <w:kern w:val="0"/>
          <w:sz w:val="30"/>
          <w:lang w:val="en-US" w:eastAsia="zh-CN"/>
        </w:rPr>
      </w:pPr>
      <w:r>
        <w:rPr>
          <w:rFonts w:hint="default" w:eastAsia="仿宋_GB2312"/>
          <w:color w:val="000000"/>
          <w:kern w:val="0"/>
          <w:sz w:val="30"/>
          <w:lang w:val="en-US" w:eastAsia="zh-CN"/>
        </w:rPr>
        <w:t>设计值</w:t>
      </w:r>
      <w:r>
        <w:rPr>
          <w:rFonts w:hint="eastAsia" w:eastAsia="仿宋_GB2312"/>
          <w:color w:val="000000"/>
          <w:kern w:val="0"/>
          <w:sz w:val="30"/>
          <w:lang w:val="en-US" w:eastAsia="zh-CN"/>
        </w:rPr>
        <w:t>：如储罐参数包括尺寸、运行时间等。焚烧炉参数包括平均燃烧率、焚毁去除率等。</w:t>
      </w:r>
    </w:p>
    <w:p>
      <w:pPr>
        <w:autoSpaceDE w:val="0"/>
        <w:autoSpaceDN w:val="0"/>
        <w:adjustRightInd w:val="0"/>
        <w:snapToGrid w:val="0"/>
        <w:spacing w:line="336" w:lineRule="auto"/>
        <w:ind w:firstLine="578" w:firstLineChars="200"/>
        <w:rPr>
          <w:rFonts w:hint="default" w:eastAsia="仿宋_GB2312"/>
          <w:b/>
          <w:color w:val="000000"/>
          <w:kern w:val="0"/>
          <w:sz w:val="30"/>
          <w:lang w:val="en-US" w:eastAsia="zh-CN"/>
        </w:rPr>
      </w:pPr>
      <w:r>
        <w:rPr>
          <w:rFonts w:hint="default" w:eastAsia="仿宋_GB2312"/>
          <w:b/>
          <w:color w:val="000000"/>
          <w:kern w:val="0"/>
          <w:sz w:val="30"/>
          <w:lang w:val="en-US" w:eastAsia="zh-CN"/>
        </w:rPr>
        <w:t>表4  危废产生情况信息表</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废物名称、废物代码、废物类别：根据《国家危险废物名录》中对应的废物名称、代码和类别填写，如某化工厂在生产四氯化碳过程中产生蒸馏残渣，则废物名称为</w:t>
      </w:r>
      <w:r>
        <w:rPr>
          <w:rFonts w:hint="eastAsia" w:eastAsia="仿宋_GB2312"/>
          <w:color w:val="000000"/>
          <w:kern w:val="0"/>
          <w:sz w:val="30"/>
          <w:lang w:val="zh-CN"/>
        </w:rPr>
        <w:t>“</w:t>
      </w:r>
      <w:r>
        <w:rPr>
          <w:rFonts w:eastAsia="仿宋_GB2312"/>
          <w:color w:val="000000"/>
          <w:kern w:val="0"/>
          <w:sz w:val="30"/>
          <w:lang w:val="zh-CN"/>
        </w:rPr>
        <w:t>四氯化碳生产过程中产生的蒸馏残渣</w:t>
      </w:r>
      <w:r>
        <w:rPr>
          <w:rFonts w:hint="eastAsia" w:eastAsia="仿宋_GB2312"/>
          <w:color w:val="000000"/>
          <w:kern w:val="0"/>
          <w:sz w:val="30"/>
          <w:lang w:val="zh-CN"/>
        </w:rPr>
        <w:t>”</w:t>
      </w:r>
      <w:r>
        <w:rPr>
          <w:rFonts w:eastAsia="仿宋_GB2312"/>
          <w:color w:val="000000"/>
          <w:kern w:val="0"/>
          <w:sz w:val="30"/>
          <w:lang w:val="zh-CN"/>
        </w:rPr>
        <w:t>，废物代码为</w:t>
      </w:r>
      <w:r>
        <w:rPr>
          <w:rFonts w:hint="eastAsia" w:eastAsia="仿宋_GB2312"/>
          <w:color w:val="000000"/>
          <w:kern w:val="0"/>
          <w:sz w:val="30"/>
          <w:lang w:val="zh-CN"/>
        </w:rPr>
        <w:t>“</w:t>
      </w:r>
      <w:r>
        <w:rPr>
          <w:rFonts w:eastAsia="仿宋_GB2312"/>
          <w:color w:val="000000"/>
          <w:kern w:val="0"/>
          <w:sz w:val="30"/>
          <w:lang w:val="zh-CN"/>
        </w:rPr>
        <w:t>261-010-11</w:t>
      </w:r>
      <w:r>
        <w:rPr>
          <w:rFonts w:hint="eastAsia" w:eastAsia="仿宋_GB2312"/>
          <w:color w:val="000000"/>
          <w:kern w:val="0"/>
          <w:sz w:val="30"/>
          <w:lang w:val="zh-CN"/>
        </w:rPr>
        <w:t>”</w:t>
      </w:r>
      <w:r>
        <w:rPr>
          <w:rFonts w:eastAsia="仿宋_GB2312"/>
          <w:color w:val="000000"/>
          <w:kern w:val="0"/>
          <w:sz w:val="30"/>
          <w:lang w:val="zh-CN"/>
        </w:rPr>
        <w:t>，废物类别为</w:t>
      </w:r>
      <w:r>
        <w:rPr>
          <w:rFonts w:hint="eastAsia" w:eastAsia="仿宋_GB2312"/>
          <w:color w:val="000000"/>
          <w:kern w:val="0"/>
          <w:sz w:val="30"/>
          <w:lang w:val="zh-CN"/>
        </w:rPr>
        <w:t>“</w:t>
      </w:r>
      <w:r>
        <w:rPr>
          <w:rFonts w:eastAsia="仿宋_GB2312"/>
          <w:color w:val="000000"/>
          <w:kern w:val="0"/>
          <w:sz w:val="30"/>
          <w:lang w:val="zh-CN"/>
        </w:rPr>
        <w:t>HW11精（蒸）馏残渣</w:t>
      </w:r>
      <w:r>
        <w:rPr>
          <w:rFonts w:hint="eastAsia" w:eastAsia="仿宋_GB2312"/>
          <w:color w:val="000000"/>
          <w:kern w:val="0"/>
          <w:sz w:val="30"/>
          <w:lang w:val="zh-CN"/>
        </w:rPr>
        <w:t>”</w:t>
      </w:r>
      <w:r>
        <w:rPr>
          <w:rFonts w:eastAsia="仿宋_GB2312"/>
          <w:color w:val="000000"/>
          <w:kern w:val="0"/>
          <w:sz w:val="30"/>
          <w:lang w:val="zh-CN"/>
        </w:rPr>
        <w:t>；</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有害物质名称：废物中的有害物质名称（每种废物可包含多种有害物质）；</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物理性状：废物在常温、常压下的物理状态，包括固态（固态废物，S）、半固态（泥态废物，SS）、液态（高浓度液态废物，L）、气态（置于容器中的气态废物，G）等；</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危险特性：根据《国家危险废物名录》和《危险废物鉴别标准》中规定的危害特性填写，包括</w:t>
      </w:r>
      <w:r>
        <w:rPr>
          <w:rFonts w:hint="eastAsia" w:eastAsia="仿宋_GB2312"/>
          <w:color w:val="000000"/>
          <w:kern w:val="0"/>
          <w:sz w:val="30"/>
          <w:lang w:val="zh-CN"/>
        </w:rPr>
        <w:t>“</w:t>
      </w:r>
      <w:r>
        <w:rPr>
          <w:rFonts w:eastAsia="仿宋_GB2312"/>
          <w:color w:val="000000"/>
          <w:kern w:val="0"/>
          <w:sz w:val="30"/>
          <w:lang w:val="zh-CN"/>
        </w:rPr>
        <w:t>腐蚀性</w:t>
      </w:r>
      <w:r>
        <w:rPr>
          <w:rFonts w:hint="eastAsia" w:eastAsia="仿宋_GB2312"/>
          <w:color w:val="000000"/>
          <w:kern w:val="0"/>
          <w:sz w:val="30"/>
          <w:lang w:val="zh-CN"/>
        </w:rPr>
        <w:t>”“</w:t>
      </w:r>
      <w:r>
        <w:rPr>
          <w:rFonts w:eastAsia="仿宋_GB2312"/>
          <w:color w:val="000000"/>
          <w:kern w:val="0"/>
          <w:sz w:val="30"/>
          <w:lang w:val="zh-CN"/>
        </w:rPr>
        <w:t>毒性</w:t>
      </w:r>
      <w:r>
        <w:rPr>
          <w:rFonts w:hint="eastAsia" w:eastAsia="仿宋_GB2312"/>
          <w:color w:val="000000"/>
          <w:kern w:val="0"/>
          <w:sz w:val="30"/>
          <w:lang w:val="zh-CN"/>
        </w:rPr>
        <w:t>”“</w:t>
      </w:r>
      <w:r>
        <w:rPr>
          <w:rFonts w:eastAsia="仿宋_GB2312"/>
          <w:color w:val="000000"/>
          <w:kern w:val="0"/>
          <w:sz w:val="30"/>
          <w:lang w:val="zh-CN"/>
        </w:rPr>
        <w:t>易燃性</w:t>
      </w:r>
      <w:r>
        <w:rPr>
          <w:rFonts w:hint="eastAsia" w:eastAsia="仿宋_GB2312"/>
          <w:color w:val="000000"/>
          <w:kern w:val="0"/>
          <w:sz w:val="30"/>
          <w:lang w:val="zh-CN"/>
        </w:rPr>
        <w:t>”“</w:t>
      </w:r>
      <w:r>
        <w:rPr>
          <w:rFonts w:eastAsia="仿宋_GB2312"/>
          <w:color w:val="000000"/>
          <w:kern w:val="0"/>
          <w:sz w:val="30"/>
          <w:lang w:val="zh-CN"/>
        </w:rPr>
        <w:t>反应性</w:t>
      </w:r>
      <w:r>
        <w:rPr>
          <w:rFonts w:hint="eastAsia" w:eastAsia="仿宋_GB2312"/>
          <w:color w:val="000000"/>
          <w:kern w:val="0"/>
          <w:sz w:val="30"/>
          <w:lang w:val="zh-CN"/>
        </w:rPr>
        <w:t>”</w:t>
      </w:r>
      <w:r>
        <w:rPr>
          <w:rFonts w:eastAsia="仿宋_GB2312"/>
          <w:color w:val="000000"/>
          <w:kern w:val="0"/>
          <w:sz w:val="30"/>
          <w:lang w:val="zh-CN"/>
        </w:rPr>
        <w:t>和</w:t>
      </w:r>
      <w:r>
        <w:rPr>
          <w:rFonts w:hint="eastAsia" w:eastAsia="仿宋_GB2312"/>
          <w:color w:val="000000"/>
          <w:kern w:val="0"/>
          <w:sz w:val="30"/>
          <w:lang w:val="zh-CN"/>
        </w:rPr>
        <w:t>“</w:t>
      </w:r>
      <w:r>
        <w:rPr>
          <w:rFonts w:eastAsia="仿宋_GB2312"/>
          <w:color w:val="000000"/>
          <w:kern w:val="0"/>
          <w:sz w:val="30"/>
          <w:lang w:val="zh-CN"/>
        </w:rPr>
        <w:t>感染性</w:t>
      </w:r>
      <w:r>
        <w:rPr>
          <w:rFonts w:hint="eastAsia" w:eastAsia="仿宋_GB2312"/>
          <w:color w:val="000000"/>
          <w:kern w:val="0"/>
          <w:sz w:val="30"/>
          <w:lang w:val="zh-CN"/>
        </w:rPr>
        <w:t>”</w:t>
      </w:r>
      <w:r>
        <w:rPr>
          <w:rFonts w:eastAsia="仿宋_GB2312"/>
          <w:color w:val="000000"/>
          <w:kern w:val="0"/>
          <w:sz w:val="30"/>
          <w:lang w:val="zh-CN"/>
        </w:rPr>
        <w:t>等；</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本年度计划产生量：计划期限内的危险废物产生量，计量单位为吨，以升、立方米等体积计量的，应折算成重量吨；以个数作为计量单位的，除填写个数外，还应折算成重量吨；半固态危险废物（如电镀污泥等），以脱水后的干泥重量计；</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上年度产生量：计划期限上一年度的危险废物产生量，计量单位为吨，以升、立方米等体积计量的，应折算成重量吨；以个数作为计量单位的，除填写个数外，还应折算成重量吨；半固态危险废物（如电镀污泥等），以脱水后的干泥重量计；</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来源及产生工序：产生该种废物的部门、车间名称及其相应产生工段、工序名称。</w:t>
      </w:r>
    </w:p>
    <w:p>
      <w:pPr>
        <w:autoSpaceDE w:val="0"/>
        <w:autoSpaceDN w:val="0"/>
        <w:adjustRightInd w:val="0"/>
        <w:snapToGrid w:val="0"/>
        <w:spacing w:line="336" w:lineRule="auto"/>
        <w:ind w:firstLine="576" w:firstLineChars="200"/>
        <w:rPr>
          <w:rFonts w:hint="eastAsia" w:eastAsia="仿宋_GB2312"/>
          <w:color w:val="000000"/>
          <w:kern w:val="0"/>
          <w:sz w:val="30"/>
          <w:lang w:val="zh-CN"/>
        </w:rPr>
      </w:pPr>
      <w:r>
        <w:rPr>
          <w:rFonts w:hint="eastAsia" w:eastAsia="仿宋_GB2312"/>
          <w:color w:val="000000"/>
          <w:kern w:val="0"/>
          <w:sz w:val="30"/>
          <w:lang w:val="en-US" w:eastAsia="zh-CN"/>
        </w:rPr>
        <w:t>生产</w:t>
      </w:r>
      <w:r>
        <w:rPr>
          <w:rFonts w:hint="eastAsia" w:eastAsia="仿宋_GB2312"/>
          <w:color w:val="000000"/>
          <w:kern w:val="0"/>
          <w:sz w:val="30"/>
          <w:lang w:val="zh-CN"/>
        </w:rPr>
        <w:t>设施编码：管理计划-生产设施中</w:t>
      </w:r>
      <w:r>
        <w:rPr>
          <w:rFonts w:hint="eastAsia" w:eastAsia="仿宋_GB2312"/>
          <w:color w:val="000000"/>
          <w:kern w:val="0"/>
          <w:sz w:val="30"/>
          <w:lang w:val="en-US" w:eastAsia="zh-CN"/>
        </w:rPr>
        <w:t>填写</w:t>
      </w:r>
      <w:r>
        <w:rPr>
          <w:rFonts w:hint="eastAsia" w:eastAsia="仿宋_GB2312"/>
          <w:color w:val="000000"/>
          <w:kern w:val="0"/>
          <w:sz w:val="30"/>
          <w:lang w:val="zh-CN"/>
        </w:rPr>
        <w:t>的设施编码。危险废物环境重点监管单位必填。设施名称通过设施编码从</w:t>
      </w:r>
      <w:r>
        <w:rPr>
          <w:rFonts w:hint="eastAsia" w:eastAsia="仿宋_GB2312"/>
          <w:color w:val="000000"/>
          <w:kern w:val="0"/>
          <w:sz w:val="30"/>
          <w:lang w:val="en-US" w:eastAsia="zh-CN"/>
        </w:rPr>
        <w:t>表</w:t>
      </w:r>
      <w:r>
        <w:rPr>
          <w:rFonts w:hint="eastAsia" w:eastAsia="仿宋_GB2312"/>
          <w:color w:val="000000"/>
          <w:kern w:val="0"/>
          <w:sz w:val="30"/>
          <w:lang w:val="zh-CN"/>
        </w:rPr>
        <w:t>2生产设施中关联；</w:t>
      </w:r>
    </w:p>
    <w:p>
      <w:pPr>
        <w:autoSpaceDE w:val="0"/>
        <w:autoSpaceDN w:val="0"/>
        <w:adjustRightInd w:val="0"/>
        <w:snapToGrid w:val="0"/>
        <w:spacing w:line="336" w:lineRule="auto"/>
        <w:ind w:firstLine="576" w:firstLineChars="200"/>
        <w:rPr>
          <w:rFonts w:hint="eastAsia" w:eastAsia="仿宋_GB2312"/>
          <w:color w:val="000000"/>
          <w:kern w:val="0"/>
          <w:sz w:val="30"/>
          <w:lang w:val="en-US" w:eastAsia="zh-CN"/>
        </w:rPr>
      </w:pPr>
      <w:r>
        <w:rPr>
          <w:rFonts w:hint="eastAsia" w:eastAsia="仿宋_GB2312"/>
          <w:color w:val="000000"/>
          <w:kern w:val="0"/>
          <w:sz w:val="30"/>
          <w:lang w:val="en-US" w:eastAsia="zh-CN"/>
        </w:rPr>
        <w:t>内部治理方式及去向：依据污染防治设施编码填写。设施设计能力通过设施编码从表3污染防治设施中关联。</w:t>
      </w:r>
    </w:p>
    <w:p>
      <w:pPr>
        <w:autoSpaceDE w:val="0"/>
        <w:autoSpaceDN w:val="0"/>
        <w:adjustRightInd w:val="0"/>
        <w:snapToGrid w:val="0"/>
        <w:spacing w:line="336" w:lineRule="auto"/>
        <w:ind w:firstLine="578" w:firstLineChars="200"/>
        <w:rPr>
          <w:rFonts w:eastAsia="仿宋_GB2312"/>
          <w:b/>
          <w:color w:val="000000"/>
          <w:kern w:val="0"/>
          <w:sz w:val="30"/>
          <w:lang w:val="zh-CN"/>
        </w:rPr>
      </w:pPr>
      <w:r>
        <w:rPr>
          <w:rFonts w:eastAsia="仿宋_GB2312"/>
          <w:b/>
          <w:color w:val="000000"/>
          <w:kern w:val="0"/>
          <w:sz w:val="30"/>
          <w:lang w:val="zh-CN"/>
        </w:rPr>
        <w:t xml:space="preserve">表 </w:t>
      </w:r>
      <w:r>
        <w:rPr>
          <w:rFonts w:hint="eastAsia" w:eastAsia="仿宋_GB2312"/>
          <w:b/>
          <w:color w:val="000000"/>
          <w:kern w:val="0"/>
          <w:sz w:val="30"/>
          <w:lang w:val="en-US" w:eastAsia="zh-CN"/>
        </w:rPr>
        <w:t>5</w:t>
      </w:r>
      <w:r>
        <w:rPr>
          <w:rFonts w:eastAsia="仿宋_GB2312"/>
          <w:b/>
          <w:color w:val="000000"/>
          <w:kern w:val="0"/>
          <w:sz w:val="30"/>
          <w:lang w:val="zh-CN"/>
        </w:rPr>
        <w:t xml:space="preserve">  危险废物贮存情况信息表</w:t>
      </w:r>
    </w:p>
    <w:p>
      <w:pPr>
        <w:autoSpaceDE w:val="0"/>
        <w:autoSpaceDN w:val="0"/>
        <w:adjustRightInd w:val="0"/>
        <w:snapToGrid w:val="0"/>
        <w:spacing w:line="336" w:lineRule="auto"/>
        <w:ind w:firstLine="576" w:firstLineChars="200"/>
        <w:rPr>
          <w:rFonts w:hint="eastAsia" w:eastAsia="仿宋_GB2312"/>
          <w:color w:val="000000"/>
          <w:kern w:val="0"/>
          <w:sz w:val="30"/>
          <w:lang w:val="zh-CN" w:eastAsia="zh-CN"/>
        </w:rPr>
      </w:pPr>
      <w:r>
        <w:rPr>
          <w:rFonts w:hint="eastAsia" w:eastAsia="仿宋_GB2312"/>
          <w:color w:val="000000"/>
          <w:kern w:val="0"/>
          <w:sz w:val="30"/>
          <w:lang w:val="zh-CN" w:eastAsia="zh-CN"/>
        </w:rPr>
        <w:t>设施编码：依据设施工况中污染防治设施编码填写。设施名称通过设施编码从</w:t>
      </w:r>
      <w:r>
        <w:rPr>
          <w:rFonts w:hint="eastAsia" w:eastAsia="仿宋_GB2312"/>
          <w:color w:val="000000"/>
          <w:kern w:val="0"/>
          <w:sz w:val="30"/>
          <w:lang w:val="en-US" w:eastAsia="zh-CN"/>
        </w:rPr>
        <w:t>表</w:t>
      </w:r>
      <w:r>
        <w:rPr>
          <w:rFonts w:hint="eastAsia" w:eastAsia="仿宋_GB2312"/>
          <w:color w:val="000000"/>
          <w:kern w:val="0"/>
          <w:sz w:val="30"/>
          <w:lang w:val="zh-CN" w:eastAsia="zh-CN"/>
        </w:rPr>
        <w:t>3污染防治设施中关联；</w:t>
      </w:r>
    </w:p>
    <w:p>
      <w:pPr>
        <w:autoSpaceDE w:val="0"/>
        <w:autoSpaceDN w:val="0"/>
        <w:adjustRightInd w:val="0"/>
        <w:snapToGrid w:val="0"/>
        <w:spacing w:line="336" w:lineRule="auto"/>
        <w:ind w:firstLine="576" w:firstLineChars="200"/>
        <w:rPr>
          <w:rFonts w:hint="eastAsia" w:eastAsia="仿宋_GB2312"/>
          <w:color w:val="000000"/>
          <w:kern w:val="0"/>
          <w:sz w:val="30"/>
          <w:lang w:val="zh-CN"/>
        </w:rPr>
      </w:pPr>
      <w:r>
        <w:rPr>
          <w:rFonts w:eastAsia="仿宋_GB2312"/>
          <w:color w:val="000000"/>
          <w:kern w:val="0"/>
          <w:sz w:val="30"/>
          <w:lang w:val="zh-CN"/>
        </w:rPr>
        <w:t>贮存措施：废物收集、贮存相关环保制度的执行情况，根据实际情况勾选，同时填写废物的贮存设施现状及贮存情况，贮存方面的相关要求，如数量、面积以及采取的污染防治措施</w:t>
      </w:r>
      <w:r>
        <w:rPr>
          <w:rFonts w:hint="eastAsia" w:eastAsia="仿宋_GB2312"/>
          <w:color w:val="000000"/>
          <w:kern w:val="0"/>
          <w:sz w:val="30"/>
          <w:lang w:val="zh-CN"/>
        </w:rPr>
        <w:t>。</w:t>
      </w:r>
    </w:p>
    <w:p>
      <w:pPr>
        <w:autoSpaceDE w:val="0"/>
        <w:autoSpaceDN w:val="0"/>
        <w:adjustRightInd w:val="0"/>
        <w:snapToGrid w:val="0"/>
        <w:spacing w:line="336" w:lineRule="auto"/>
        <w:ind w:firstLine="578" w:firstLineChars="200"/>
        <w:rPr>
          <w:rFonts w:eastAsia="仿宋_GB2312"/>
          <w:b/>
          <w:color w:val="000000"/>
          <w:kern w:val="0"/>
          <w:sz w:val="30"/>
          <w:lang w:val="zh-CN"/>
        </w:rPr>
      </w:pPr>
      <w:r>
        <w:rPr>
          <w:rFonts w:eastAsia="仿宋_GB2312"/>
          <w:b/>
          <w:color w:val="000000"/>
          <w:kern w:val="0"/>
          <w:sz w:val="30"/>
          <w:lang w:val="zh-CN"/>
        </w:rPr>
        <w:t>表6 危险废物自行利用/处置措施</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建有危险废物自行利用处置设施的均需填写本表，每座设施分别填写一份。设有自行利用设施的，在表头的利用下划√；设有处置设施的，在表头的处置下划√</w:t>
      </w:r>
      <w:r>
        <w:rPr>
          <w:rFonts w:hint="eastAsia" w:eastAsia="仿宋_GB2312"/>
          <w:color w:val="000000"/>
          <w:kern w:val="0"/>
          <w:sz w:val="30"/>
          <w:lang w:val="zh-CN"/>
        </w:rPr>
        <w:t>；</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自行利用危险废物产生相应副产品的，应将相应副产品的质量检验检测报告复印件作为本管理计划表的附件一并装订成册，该检测报告必须由质监部门认定的产品质量检测单位出具</w:t>
      </w:r>
      <w:r>
        <w:rPr>
          <w:rFonts w:hint="eastAsia" w:eastAsia="仿宋_GB2312"/>
          <w:color w:val="000000"/>
          <w:kern w:val="0"/>
          <w:sz w:val="30"/>
          <w:lang w:val="zh-CN"/>
        </w:rPr>
        <w:t>；</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设施名称：利用处置危险废物的设施名称，如</w:t>
      </w:r>
      <w:r>
        <w:rPr>
          <w:rFonts w:hint="eastAsia" w:eastAsia="仿宋_GB2312"/>
          <w:color w:val="000000"/>
          <w:kern w:val="0"/>
          <w:sz w:val="30"/>
          <w:lang w:val="zh-CN"/>
        </w:rPr>
        <w:t>“</w:t>
      </w:r>
      <w:r>
        <w:rPr>
          <w:rFonts w:eastAsia="仿宋_GB2312"/>
          <w:color w:val="000000"/>
          <w:kern w:val="0"/>
          <w:sz w:val="30"/>
          <w:lang w:val="zh-CN"/>
        </w:rPr>
        <w:t>采油泥沙焚烧设施</w:t>
      </w:r>
      <w:r>
        <w:rPr>
          <w:rFonts w:hint="eastAsia" w:ascii="仿宋_GB2312" w:eastAsia="仿宋_GB2312"/>
          <w:color w:val="000000"/>
          <w:kern w:val="0"/>
          <w:sz w:val="30"/>
          <w:lang w:val="zh-CN"/>
        </w:rPr>
        <w:t>”“</w:t>
      </w:r>
      <w:r>
        <w:rPr>
          <w:rFonts w:eastAsia="仿宋_GB2312"/>
          <w:color w:val="000000"/>
          <w:kern w:val="0"/>
          <w:sz w:val="30"/>
          <w:lang w:val="zh-CN"/>
        </w:rPr>
        <w:t>废溶剂回收设施</w:t>
      </w:r>
      <w:r>
        <w:rPr>
          <w:rFonts w:hint="eastAsia" w:eastAsia="仿宋_GB2312"/>
          <w:color w:val="000000"/>
          <w:kern w:val="0"/>
          <w:sz w:val="30"/>
          <w:lang w:val="zh-CN"/>
        </w:rPr>
        <w:t>”“</w:t>
      </w:r>
      <w:r>
        <w:rPr>
          <w:rFonts w:eastAsia="仿宋_GB2312"/>
          <w:color w:val="000000"/>
          <w:kern w:val="0"/>
          <w:sz w:val="30"/>
          <w:lang w:val="zh-CN"/>
        </w:rPr>
        <w:t>废酸处理设施</w:t>
      </w:r>
      <w:r>
        <w:rPr>
          <w:rFonts w:hint="eastAsia" w:eastAsia="仿宋_GB2312"/>
          <w:color w:val="000000"/>
          <w:kern w:val="0"/>
          <w:sz w:val="30"/>
          <w:lang w:val="zh-CN"/>
        </w:rPr>
        <w:t>”“</w:t>
      </w:r>
      <w:r>
        <w:rPr>
          <w:rFonts w:eastAsia="仿宋_GB2312"/>
          <w:color w:val="000000"/>
          <w:kern w:val="0"/>
          <w:sz w:val="30"/>
          <w:lang w:val="zh-CN"/>
        </w:rPr>
        <w:t>贵金属回收设施</w:t>
      </w:r>
      <w:r>
        <w:rPr>
          <w:rFonts w:hint="eastAsia" w:eastAsia="仿宋_GB2312"/>
          <w:color w:val="000000"/>
          <w:kern w:val="0"/>
          <w:sz w:val="30"/>
          <w:lang w:val="zh-CN"/>
        </w:rPr>
        <w:t>”“</w:t>
      </w:r>
      <w:r>
        <w:rPr>
          <w:rFonts w:eastAsia="仿宋_GB2312"/>
          <w:color w:val="000000"/>
          <w:kern w:val="0"/>
          <w:sz w:val="30"/>
          <w:lang w:val="zh-CN"/>
        </w:rPr>
        <w:t>包装容器处理设施</w:t>
      </w:r>
      <w:r>
        <w:rPr>
          <w:rFonts w:hint="eastAsia" w:eastAsia="仿宋_GB2312"/>
          <w:color w:val="000000"/>
          <w:kern w:val="0"/>
          <w:sz w:val="30"/>
          <w:lang w:val="zh-CN"/>
        </w:rPr>
        <w:t>”</w:t>
      </w:r>
      <w:r>
        <w:rPr>
          <w:rFonts w:eastAsia="仿宋_GB2312"/>
          <w:color w:val="000000"/>
          <w:kern w:val="0"/>
          <w:sz w:val="30"/>
          <w:lang w:val="zh-CN"/>
        </w:rPr>
        <w:t>等；</w:t>
      </w:r>
    </w:p>
    <w:p>
      <w:pPr>
        <w:autoSpaceDE w:val="0"/>
        <w:autoSpaceDN w:val="0"/>
        <w:adjustRightInd w:val="0"/>
        <w:snapToGrid w:val="0"/>
        <w:spacing w:line="336" w:lineRule="auto"/>
        <w:ind w:firstLine="576" w:firstLineChars="200"/>
        <w:rPr>
          <w:rFonts w:ascii="仿宋_GB2312" w:eastAsia="仿宋_GB2312"/>
          <w:color w:val="000000"/>
          <w:kern w:val="0"/>
          <w:sz w:val="30"/>
          <w:lang w:val="zh-CN"/>
        </w:rPr>
      </w:pPr>
      <w:r>
        <w:rPr>
          <w:rFonts w:eastAsia="仿宋_GB2312"/>
          <w:color w:val="000000"/>
          <w:kern w:val="0"/>
          <w:sz w:val="30"/>
          <w:lang w:val="zh-CN"/>
        </w:rPr>
        <w:t>设施类别：该设施利用处置废物的方式，</w:t>
      </w:r>
      <w:r>
        <w:rPr>
          <w:rFonts w:hint="eastAsia" w:ascii="仿宋_GB2312" w:eastAsia="仿宋_GB2312"/>
          <w:color w:val="000000"/>
          <w:kern w:val="0"/>
          <w:sz w:val="30"/>
          <w:lang w:val="zh-CN"/>
        </w:rPr>
        <w:t>如“焚烧”“蒸馏”“酸碱中和”“电解”等；</w:t>
      </w:r>
    </w:p>
    <w:p>
      <w:pPr>
        <w:autoSpaceDE w:val="0"/>
        <w:autoSpaceDN w:val="0"/>
        <w:adjustRightInd w:val="0"/>
        <w:snapToGrid w:val="0"/>
        <w:spacing w:line="336" w:lineRule="auto"/>
        <w:ind w:firstLine="576" w:firstLineChars="200"/>
        <w:rPr>
          <w:rFonts w:ascii="仿宋_GB2312" w:eastAsia="仿宋_GB2312"/>
          <w:color w:val="000000"/>
          <w:kern w:val="0"/>
          <w:sz w:val="30"/>
          <w:lang w:val="zh-CN"/>
        </w:rPr>
      </w:pPr>
      <w:r>
        <w:rPr>
          <w:rFonts w:eastAsia="仿宋_GB2312"/>
          <w:color w:val="000000"/>
          <w:kern w:val="0"/>
          <w:sz w:val="30"/>
          <w:lang w:val="zh-CN"/>
        </w:rPr>
        <w:t>总投资：该设施（包括配套设施）的投资总金额，计量单位</w:t>
      </w:r>
      <w:r>
        <w:rPr>
          <w:rFonts w:hint="eastAsia" w:ascii="仿宋_GB2312" w:eastAsia="仿宋_GB2312"/>
          <w:color w:val="000000"/>
          <w:kern w:val="0"/>
          <w:sz w:val="30"/>
          <w:lang w:val="zh-CN"/>
        </w:rPr>
        <w:t>为“万元”；</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hint="eastAsia" w:ascii="仿宋_GB2312" w:eastAsia="仿宋_GB2312"/>
          <w:color w:val="000000"/>
          <w:kern w:val="0"/>
          <w:sz w:val="30"/>
          <w:lang w:val="zh-CN"/>
        </w:rPr>
        <w:t>设计能力：该设施每年能够利用处置危险废物的最大数量，计量单位为“吨/年”；</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设计使用年限：该设施设计使用的年限；</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投入运行时间：该设施正式投入运行的年份；</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运行费用：该设施年度运行费用，计量单位为</w:t>
      </w:r>
      <w:r>
        <w:rPr>
          <w:rFonts w:hint="eastAsia" w:ascii="仿宋_GB2312" w:eastAsia="仿宋_GB2312"/>
          <w:color w:val="000000"/>
          <w:kern w:val="0"/>
          <w:sz w:val="30"/>
          <w:lang w:val="zh-CN"/>
        </w:rPr>
        <w:t>“元/年”；</w:t>
      </w:r>
    </w:p>
    <w:p>
      <w:pPr>
        <w:autoSpaceDE w:val="0"/>
        <w:autoSpaceDN w:val="0"/>
        <w:adjustRightInd w:val="0"/>
        <w:snapToGrid w:val="0"/>
        <w:spacing w:line="336" w:lineRule="auto"/>
        <w:ind w:firstLine="584" w:firstLineChars="200"/>
        <w:rPr>
          <w:rFonts w:eastAsia="仿宋_GB2312"/>
          <w:color w:val="000000"/>
          <w:spacing w:val="-4"/>
          <w:kern w:val="0"/>
          <w:sz w:val="30"/>
          <w:szCs w:val="30"/>
          <w:lang w:val="zh-CN"/>
        </w:rPr>
      </w:pPr>
      <w:r>
        <w:rPr>
          <w:rFonts w:eastAsia="仿宋_GB2312"/>
          <w:color w:val="000000"/>
          <w:spacing w:val="-4"/>
          <w:kern w:val="0"/>
          <w:sz w:val="30"/>
          <w:szCs w:val="30"/>
          <w:lang w:val="zh-CN"/>
        </w:rPr>
        <w:t>主要设备及数量：该设施中所包括的主要设备名称及其数量；</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 xml:space="preserve">利用处置效果：自行利用处置废物后，危险废物数量、体积的减量化情况和有害物质、组分的减少情况，以及废物经利用后能否达到国家相应产品质量标准等情况，达到相应标准的应注明标准名称及标准编号； </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废物自行利用处置情况：采用该设施利用处置危险废物的名称（与表</w:t>
      </w:r>
      <w:r>
        <w:rPr>
          <w:rFonts w:hint="eastAsia" w:eastAsia="仿宋_GB2312"/>
          <w:color w:val="000000"/>
          <w:kern w:val="0"/>
          <w:sz w:val="30"/>
          <w:lang w:val="en-US" w:eastAsia="zh-CN"/>
        </w:rPr>
        <w:t>4</w:t>
      </w:r>
      <w:r>
        <w:rPr>
          <w:rFonts w:eastAsia="仿宋_GB2312"/>
          <w:color w:val="000000"/>
          <w:kern w:val="0"/>
          <w:sz w:val="30"/>
          <w:lang w:val="zh-CN"/>
        </w:rPr>
        <w:t>中的废物名称一致），以计划期限上一年自行利用处置该种危险废物的数量；</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自行利用处置工艺流程图及工艺说明：该设施的工艺流程示意图及其文字说明；</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二次环境污染控制和事故预防措施：包括污染控制措施、事故预防措施、以及设备和制度等方面的内容。</w:t>
      </w:r>
    </w:p>
    <w:p>
      <w:pPr>
        <w:autoSpaceDE w:val="0"/>
        <w:autoSpaceDN w:val="0"/>
        <w:adjustRightInd w:val="0"/>
        <w:snapToGrid w:val="0"/>
        <w:spacing w:line="336" w:lineRule="auto"/>
        <w:ind w:firstLine="576" w:firstLineChars="200"/>
        <w:rPr>
          <w:rFonts w:hint="eastAsia" w:eastAsia="仿宋_GB2312"/>
          <w:color w:val="000000"/>
          <w:kern w:val="0"/>
          <w:sz w:val="30"/>
          <w:lang w:val="zh-CN" w:eastAsia="zh-CN"/>
        </w:rPr>
      </w:pPr>
      <w:r>
        <w:rPr>
          <w:rFonts w:hint="eastAsia" w:eastAsia="仿宋_GB2312"/>
          <w:color w:val="000000"/>
          <w:kern w:val="0"/>
          <w:sz w:val="30"/>
          <w:lang w:val="zh-CN" w:eastAsia="zh-CN"/>
        </w:rPr>
        <w:t>设施编码：依据设施工况中污染防治设施编码填写。设施类型通过设施编码从</w:t>
      </w:r>
      <w:r>
        <w:rPr>
          <w:rFonts w:hint="eastAsia" w:eastAsia="仿宋_GB2312"/>
          <w:color w:val="000000"/>
          <w:kern w:val="0"/>
          <w:sz w:val="30"/>
          <w:lang w:val="en-US" w:eastAsia="zh-CN"/>
        </w:rPr>
        <w:t>表</w:t>
      </w:r>
      <w:r>
        <w:rPr>
          <w:rFonts w:hint="eastAsia" w:eastAsia="仿宋_GB2312"/>
          <w:color w:val="000000"/>
          <w:kern w:val="0"/>
          <w:sz w:val="30"/>
          <w:lang w:val="zh-CN" w:eastAsia="zh-CN"/>
        </w:rPr>
        <w:t>3污染防治设施中关联。</w:t>
      </w:r>
    </w:p>
    <w:p>
      <w:pPr>
        <w:autoSpaceDE w:val="0"/>
        <w:autoSpaceDN w:val="0"/>
        <w:adjustRightInd w:val="0"/>
        <w:snapToGrid w:val="0"/>
        <w:spacing w:line="336" w:lineRule="auto"/>
        <w:ind w:firstLine="578" w:firstLineChars="200"/>
        <w:rPr>
          <w:rFonts w:hint="eastAsia" w:eastAsia="仿宋_GB2312"/>
          <w:b/>
          <w:color w:val="000000"/>
          <w:kern w:val="0"/>
          <w:sz w:val="30"/>
          <w:lang w:val="zh-CN" w:eastAsia="zh-CN"/>
        </w:rPr>
      </w:pPr>
      <w:r>
        <w:rPr>
          <w:rFonts w:hint="eastAsia" w:eastAsia="仿宋_GB2312"/>
          <w:b/>
          <w:color w:val="000000"/>
          <w:kern w:val="0"/>
          <w:sz w:val="30"/>
          <w:lang w:val="zh-CN" w:eastAsia="zh-CN"/>
        </w:rPr>
        <w:t>表 7  危险废物减量化计划和措施</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废物名称：与表</w:t>
      </w:r>
      <w:r>
        <w:rPr>
          <w:rFonts w:hint="eastAsia" w:eastAsia="仿宋_GB2312"/>
          <w:color w:val="000000"/>
          <w:kern w:val="0"/>
          <w:sz w:val="30"/>
          <w:lang w:val="en-US" w:eastAsia="zh-CN"/>
        </w:rPr>
        <w:t>4</w:t>
      </w:r>
      <w:r>
        <w:rPr>
          <w:rFonts w:eastAsia="仿宋_GB2312"/>
          <w:color w:val="000000"/>
          <w:kern w:val="0"/>
          <w:sz w:val="30"/>
          <w:lang w:val="zh-CN"/>
        </w:rPr>
        <w:t>中的废物序号及名称一致；</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本年度计划产生量：计划期限内该种危险废物的年度计划产生量，计量单位为吨，以升、立方米等体积计量的，应折算成重量吨；以个数作为计量单位的，除填写个数外，还应折算成重量吨；半固态危险废物（如电镀污泥等），以脱水后的干泥重量计。</w:t>
      </w:r>
    </w:p>
    <w:p>
      <w:pPr>
        <w:autoSpaceDE w:val="0"/>
        <w:autoSpaceDN w:val="0"/>
        <w:adjustRightInd w:val="0"/>
        <w:snapToGrid w:val="0"/>
        <w:spacing w:line="336" w:lineRule="auto"/>
        <w:ind w:firstLine="578" w:firstLineChars="200"/>
        <w:rPr>
          <w:rFonts w:eastAsia="仿宋_GB2312"/>
          <w:b/>
          <w:color w:val="000000"/>
          <w:kern w:val="0"/>
          <w:sz w:val="30"/>
          <w:lang w:val="zh-CN"/>
        </w:rPr>
      </w:pPr>
      <w:r>
        <w:rPr>
          <w:rFonts w:hint="eastAsia" w:eastAsia="仿宋_GB2312"/>
          <w:b/>
          <w:color w:val="000000"/>
          <w:kern w:val="0"/>
          <w:sz w:val="30"/>
          <w:lang w:val="zh-CN"/>
        </w:rPr>
        <w:t>表 8  危险废物转移情况信息表</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贮存措施：废物收集、贮存相关环保制度的执行情况，根据实际情况勾选，同时填写废物的贮存设施现状及贮存情况，贮存方面的相关要求，如数量、面积以及采取的污染防治措施；</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运输措施：废物运输过程中相关环保制度的执行情况，根据实际情况勾选，同时填写废物运输过程中采取的污染防治措施；</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转移计划：危险废物数量、种类；拟接收危险废物的经营单位的资质和经营范围等。</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凡计划期限上一年已委托或计划期限内拟委托外单位利用处置危险废物（包括自行利用处置过程中产生的废渣）的，需填写表</w:t>
      </w:r>
      <w:r>
        <w:rPr>
          <w:rFonts w:hint="eastAsia" w:eastAsia="仿宋_GB2312"/>
          <w:color w:val="000000"/>
          <w:kern w:val="0"/>
          <w:sz w:val="30"/>
          <w:lang w:val="en-US" w:eastAsia="zh-CN"/>
        </w:rPr>
        <w:t>8</w:t>
      </w:r>
      <w:r>
        <w:rPr>
          <w:rFonts w:eastAsia="仿宋_GB2312"/>
          <w:color w:val="000000"/>
          <w:kern w:val="0"/>
          <w:sz w:val="30"/>
          <w:lang w:val="zh-CN"/>
        </w:rPr>
        <w:t>。委托利用的，在表头的利用下划√；委托处置的，在表头的处置下划√。同时将相应利用处置单位的危险废物经营许可证复印件作为本管理计划表的附件一并装订成册</w:t>
      </w:r>
      <w:r>
        <w:rPr>
          <w:rFonts w:hint="eastAsia" w:eastAsia="仿宋_GB2312"/>
          <w:color w:val="000000"/>
          <w:kern w:val="0"/>
          <w:sz w:val="30"/>
          <w:lang w:val="zh-CN"/>
        </w:rPr>
        <w:t>；</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利用处置单位名称、许可证编号：与利用处置单位危险废物经营许可证上的名称、许可证编号一致；</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利用处置废物名称：与表</w:t>
      </w:r>
      <w:r>
        <w:rPr>
          <w:rFonts w:hint="eastAsia" w:eastAsia="仿宋_GB2312"/>
          <w:color w:val="000000"/>
          <w:kern w:val="0"/>
          <w:sz w:val="30"/>
          <w:lang w:val="en-US" w:eastAsia="zh-CN"/>
        </w:rPr>
        <w:t>4</w:t>
      </w:r>
      <w:r>
        <w:rPr>
          <w:rFonts w:eastAsia="仿宋_GB2312"/>
          <w:color w:val="000000"/>
          <w:kern w:val="0"/>
          <w:sz w:val="30"/>
          <w:lang w:val="zh-CN"/>
        </w:rPr>
        <w:t>中相应的废物名称一致；</w:t>
      </w:r>
    </w:p>
    <w:p>
      <w:pPr>
        <w:autoSpaceDE w:val="0"/>
        <w:autoSpaceDN w:val="0"/>
        <w:adjustRightInd w:val="0"/>
        <w:snapToGrid w:val="0"/>
        <w:spacing w:line="336" w:lineRule="auto"/>
        <w:ind w:firstLine="576" w:firstLineChars="200"/>
        <w:rPr>
          <w:rFonts w:ascii="仿宋_GB2312" w:eastAsia="仿宋_GB2312"/>
          <w:color w:val="000000"/>
          <w:kern w:val="0"/>
          <w:sz w:val="30"/>
          <w:lang w:val="zh-CN"/>
        </w:rPr>
      </w:pPr>
      <w:r>
        <w:rPr>
          <w:rFonts w:hint="eastAsia" w:ascii="仿宋_GB2312" w:eastAsia="仿宋_GB2312"/>
          <w:color w:val="000000"/>
          <w:kern w:val="0"/>
          <w:sz w:val="30"/>
          <w:lang w:val="zh-CN"/>
        </w:rPr>
        <w:t>利用处置方式：外单位利用处置该种废物的方式，包括“焚烧”“填埋”“综合利用”等；</w:t>
      </w:r>
    </w:p>
    <w:p>
      <w:pPr>
        <w:autoSpaceDE w:val="0"/>
        <w:autoSpaceDN w:val="0"/>
        <w:adjustRightInd w:val="0"/>
        <w:snapToGrid w:val="0"/>
        <w:spacing w:line="336" w:lineRule="auto"/>
        <w:ind w:firstLine="576" w:firstLineChars="200"/>
        <w:rPr>
          <w:rFonts w:eastAsia="仿宋_GB2312"/>
          <w:color w:val="000000"/>
          <w:kern w:val="0"/>
          <w:sz w:val="30"/>
          <w:lang w:val="zh-CN"/>
        </w:rPr>
      </w:pPr>
      <w:r>
        <w:rPr>
          <w:rFonts w:eastAsia="仿宋_GB2312"/>
          <w:color w:val="000000"/>
          <w:kern w:val="0"/>
          <w:sz w:val="30"/>
          <w:lang w:val="zh-CN"/>
        </w:rPr>
        <w:t>本年度计划委托利用处置量：计划期限内委托利用处置危险废物的数量；</w:t>
      </w:r>
    </w:p>
    <w:p>
      <w:pPr>
        <w:autoSpaceDE w:val="0"/>
        <w:autoSpaceDN w:val="0"/>
        <w:adjustRightInd w:val="0"/>
        <w:snapToGrid w:val="0"/>
        <w:spacing w:line="360" w:lineRule="auto"/>
        <w:ind w:firstLine="576" w:firstLineChars="200"/>
        <w:rPr>
          <w:rFonts w:eastAsia="仿宋_GB2312"/>
          <w:color w:val="000000"/>
          <w:kern w:val="0"/>
          <w:sz w:val="30"/>
          <w:lang w:val="zh-CN"/>
        </w:rPr>
      </w:pPr>
      <w:r>
        <w:rPr>
          <w:rFonts w:eastAsia="仿宋_GB2312"/>
          <w:color w:val="000000"/>
          <w:kern w:val="0"/>
          <w:sz w:val="30"/>
          <w:lang w:val="zh-CN"/>
        </w:rPr>
        <w:t>上年度委托利用处置量：计划期限上一年委托利用处置该种危险废物的数量，如为计划期限内新更换的委托利用处置单位，即上一年未委托该单位利用处置废物时，则相应委托利用处置量填写</w:t>
      </w:r>
      <w:r>
        <w:rPr>
          <w:rFonts w:hint="eastAsia" w:ascii="仿宋_GB2312" w:eastAsia="仿宋_GB2312"/>
          <w:color w:val="000000"/>
          <w:kern w:val="0"/>
          <w:sz w:val="30"/>
          <w:lang w:val="zh-CN"/>
        </w:rPr>
        <w:t>“</w:t>
      </w:r>
      <w:r>
        <w:rPr>
          <w:rFonts w:eastAsia="仿宋_GB2312"/>
          <w:color w:val="000000"/>
          <w:kern w:val="0"/>
          <w:sz w:val="30"/>
          <w:lang w:val="zh-CN"/>
        </w:rPr>
        <w:t>0</w:t>
      </w:r>
      <w:r>
        <w:rPr>
          <w:rFonts w:hint="eastAsia" w:ascii="仿宋_GB2312" w:eastAsia="仿宋_GB2312"/>
          <w:color w:val="000000"/>
          <w:kern w:val="0"/>
          <w:sz w:val="30"/>
          <w:lang w:val="zh-CN"/>
        </w:rPr>
        <w:t>”</w:t>
      </w:r>
      <w:r>
        <w:rPr>
          <w:rFonts w:eastAsia="仿宋_GB2312"/>
          <w:color w:val="000000"/>
          <w:kern w:val="0"/>
          <w:sz w:val="30"/>
          <w:lang w:val="zh-CN"/>
        </w:rPr>
        <w:t>。</w:t>
      </w:r>
    </w:p>
    <w:p>
      <w:pPr>
        <w:rPr>
          <w:rFonts w:hint="eastAsia" w:ascii="方正黑体_GBK" w:eastAsia="方正黑体_GBK"/>
          <w:sz w:val="32"/>
          <w:szCs w:val="32"/>
        </w:rPr>
      </w:pPr>
      <w:r>
        <w:rPr>
          <w:rFonts w:hint="eastAsia" w:ascii="方正黑体_GBK" w:eastAsia="方正黑体_GBK"/>
          <w:sz w:val="32"/>
          <w:szCs w:val="32"/>
        </w:rPr>
        <w:br w:type="page"/>
      </w:r>
    </w:p>
    <w:p>
      <w:pPr>
        <w:spacing w:line="360" w:lineRule="auto"/>
        <w:ind w:firstLine="616" w:firstLineChars="200"/>
        <w:rPr>
          <w:rFonts w:ascii="方正黑体_GBK" w:eastAsia="方正黑体_GBK"/>
          <w:sz w:val="32"/>
          <w:szCs w:val="32"/>
        </w:rPr>
      </w:pPr>
      <w:r>
        <w:rPr>
          <w:rFonts w:hint="eastAsia" w:ascii="方正黑体_GBK" w:eastAsia="方正黑体_GBK"/>
          <w:sz w:val="32"/>
          <w:szCs w:val="32"/>
        </w:rPr>
        <w:t>申报单位对申报内容的承诺</w:t>
      </w:r>
    </w:p>
    <w:tbl>
      <w:tblPr>
        <w:tblStyle w:val="5"/>
        <w:tblW w:w="8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8598" w:type="dxa"/>
          </w:tcPr>
          <w:p>
            <w:pPr>
              <w:rPr>
                <w:rFonts w:eastAsia="方正仿宋_GBK"/>
                <w:sz w:val="24"/>
                <w:szCs w:val="24"/>
              </w:rPr>
            </w:pPr>
            <w:r>
              <w:rPr>
                <w:rFonts w:eastAsia="方正仿宋_GBK"/>
                <w:sz w:val="24"/>
                <w:szCs w:val="24"/>
              </w:rPr>
              <w:t>申报单位负责人意见</w:t>
            </w:r>
          </w:p>
          <w:p>
            <w:pPr>
              <w:rPr>
                <w:rFonts w:eastAsia="方正仿宋_GBK"/>
                <w:sz w:val="24"/>
                <w:szCs w:val="24"/>
              </w:rPr>
            </w:pPr>
          </w:p>
          <w:p>
            <w:pPr>
              <w:rPr>
                <w:rFonts w:eastAsia="方正仿宋_GBK"/>
                <w:sz w:val="24"/>
                <w:szCs w:val="24"/>
              </w:rPr>
            </w:pPr>
          </w:p>
          <w:p>
            <w:pPr>
              <w:rPr>
                <w:rFonts w:eastAsia="方正仿宋_GBK"/>
                <w:sz w:val="24"/>
                <w:szCs w:val="24"/>
              </w:rPr>
            </w:pPr>
          </w:p>
          <w:p>
            <w:pPr>
              <w:rPr>
                <w:rFonts w:eastAsia="方正仿宋_GBK"/>
                <w:sz w:val="24"/>
                <w:szCs w:val="24"/>
              </w:rPr>
            </w:pPr>
          </w:p>
          <w:p>
            <w:pPr>
              <w:ind w:right="90"/>
              <w:jc w:val="right"/>
              <w:rPr>
                <w:rFonts w:eastAsia="方正仿宋_GBK"/>
                <w:sz w:val="24"/>
                <w:szCs w:val="24"/>
              </w:rPr>
            </w:pPr>
            <w:r>
              <w:rPr>
                <w:rFonts w:eastAsia="方正仿宋_GBK"/>
                <w:sz w:val="24"/>
                <w:szCs w:val="24"/>
              </w:rPr>
              <w:t>承诺人：  （签名或盖章）</w:t>
            </w:r>
          </w:p>
          <w:p>
            <w:pPr>
              <w:spacing w:line="360" w:lineRule="auto"/>
              <w:jc w:val="right"/>
              <w:rPr>
                <w:rFonts w:ascii="方正黑体_GBK" w:eastAsia="方正黑体_GBK"/>
                <w:sz w:val="32"/>
                <w:szCs w:val="32"/>
              </w:rPr>
            </w:pPr>
            <w:r>
              <w:rPr>
                <w:rFonts w:eastAsia="方正仿宋_GBK"/>
                <w:sz w:val="24"/>
                <w:szCs w:val="24"/>
              </w:rPr>
              <w:t>时</w:t>
            </w:r>
            <w:r>
              <w:rPr>
                <w:rFonts w:hint="eastAsia" w:eastAsia="方正仿宋_GBK"/>
                <w:sz w:val="24"/>
                <w:szCs w:val="24"/>
              </w:rPr>
              <w:t xml:space="preserve">  </w:t>
            </w:r>
            <w:r>
              <w:rPr>
                <w:rFonts w:eastAsia="方正仿宋_GBK"/>
                <w:sz w:val="24"/>
                <w:szCs w:val="24"/>
              </w:rPr>
              <w:t>间：   年   月   日</w:t>
            </w:r>
          </w:p>
        </w:tc>
      </w:tr>
    </w:tbl>
    <w:p>
      <w:pPr>
        <w:rPr>
          <w:rFonts w:hint="default"/>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方正黑体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20912" o:spid="_x0000_s4097" o:spt="136" type="#_x0000_t136" style="position:absolute;left:0pt;height:48.3pt;width:508.95pt;mso-position-horizontal:center;mso-position-horizontal-relative:margin;mso-position-vertical:center;mso-position-vertical-relative:margin;rotation:-2949120f;z-index:-251657216;mso-width-relative:page;mso-height-relative:page;" fillcolor="#0D0D0D" filled="t" stroked="f" coordsize="21600,21600" adj="10800">
          <v:path/>
          <v:fill on="t" opacity="6553f" focussize="0,0"/>
          <v:stroke on="f"/>
          <v:imagedata o:title=""/>
          <o:lock v:ext="edit" aspectratio="t"/>
          <v:textpath on="t" fitshape="t" fitpath="t" trim="t" xscale="f" string="宁夏回族自治区生态环境厅" style="font-family:宋体;font-size:4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N2NkMzY0MDgxY2QwYWYwNGExMWZlZmMzYjJjMzgifQ=="/>
  </w:docVars>
  <w:rsids>
    <w:rsidRoot w:val="74E3403A"/>
    <w:rsid w:val="005D4603"/>
    <w:rsid w:val="00755DF0"/>
    <w:rsid w:val="00AB1812"/>
    <w:rsid w:val="015B4FE6"/>
    <w:rsid w:val="016A6FD7"/>
    <w:rsid w:val="01A7022B"/>
    <w:rsid w:val="01C56903"/>
    <w:rsid w:val="01FA2AA8"/>
    <w:rsid w:val="02655831"/>
    <w:rsid w:val="028642E4"/>
    <w:rsid w:val="02873BB9"/>
    <w:rsid w:val="02FA438B"/>
    <w:rsid w:val="03084CFA"/>
    <w:rsid w:val="03343D40"/>
    <w:rsid w:val="039667A9"/>
    <w:rsid w:val="04074FB1"/>
    <w:rsid w:val="04497378"/>
    <w:rsid w:val="0548762F"/>
    <w:rsid w:val="05AF5900"/>
    <w:rsid w:val="05C61C62"/>
    <w:rsid w:val="067F52D3"/>
    <w:rsid w:val="07E86EA8"/>
    <w:rsid w:val="07ED0962"/>
    <w:rsid w:val="08BD20E2"/>
    <w:rsid w:val="09774987"/>
    <w:rsid w:val="0A4E393A"/>
    <w:rsid w:val="0A557282"/>
    <w:rsid w:val="0AA55F6C"/>
    <w:rsid w:val="0B0E30C9"/>
    <w:rsid w:val="0B860EB1"/>
    <w:rsid w:val="0B983A14"/>
    <w:rsid w:val="0BA82F99"/>
    <w:rsid w:val="0BB7550F"/>
    <w:rsid w:val="0BED0F30"/>
    <w:rsid w:val="0CA02447"/>
    <w:rsid w:val="0CA75159"/>
    <w:rsid w:val="0CFB142B"/>
    <w:rsid w:val="0D1C7D1F"/>
    <w:rsid w:val="0DCF7E51"/>
    <w:rsid w:val="0DFE5677"/>
    <w:rsid w:val="0E172295"/>
    <w:rsid w:val="0E63372C"/>
    <w:rsid w:val="0EC20452"/>
    <w:rsid w:val="0F0767AD"/>
    <w:rsid w:val="0F220EF1"/>
    <w:rsid w:val="0F320DA5"/>
    <w:rsid w:val="0F3330FE"/>
    <w:rsid w:val="0FE6121C"/>
    <w:rsid w:val="10F20D97"/>
    <w:rsid w:val="111D5E14"/>
    <w:rsid w:val="11D566EF"/>
    <w:rsid w:val="11FB5272"/>
    <w:rsid w:val="12154D3D"/>
    <w:rsid w:val="124D2729"/>
    <w:rsid w:val="12687563"/>
    <w:rsid w:val="12957C2C"/>
    <w:rsid w:val="12A367ED"/>
    <w:rsid w:val="13B10A95"/>
    <w:rsid w:val="13BB36C2"/>
    <w:rsid w:val="144B2C98"/>
    <w:rsid w:val="14B24AC5"/>
    <w:rsid w:val="150C68CB"/>
    <w:rsid w:val="153C6A85"/>
    <w:rsid w:val="15DA6BBE"/>
    <w:rsid w:val="160616D0"/>
    <w:rsid w:val="16092E0B"/>
    <w:rsid w:val="164C2CF7"/>
    <w:rsid w:val="16704C38"/>
    <w:rsid w:val="168406E3"/>
    <w:rsid w:val="16D90A2F"/>
    <w:rsid w:val="178F10EE"/>
    <w:rsid w:val="183F2B14"/>
    <w:rsid w:val="1844115B"/>
    <w:rsid w:val="18A256A4"/>
    <w:rsid w:val="19160E46"/>
    <w:rsid w:val="191F46F3"/>
    <w:rsid w:val="19257F5C"/>
    <w:rsid w:val="194523AC"/>
    <w:rsid w:val="19622F5E"/>
    <w:rsid w:val="197607B7"/>
    <w:rsid w:val="19C5529B"/>
    <w:rsid w:val="1A2024D1"/>
    <w:rsid w:val="1A2D5A4D"/>
    <w:rsid w:val="1A475CB0"/>
    <w:rsid w:val="1A4A6416"/>
    <w:rsid w:val="1A7647E7"/>
    <w:rsid w:val="1A856779"/>
    <w:rsid w:val="1AAB26E2"/>
    <w:rsid w:val="1AD54D57"/>
    <w:rsid w:val="1AFE6CB6"/>
    <w:rsid w:val="1BC51582"/>
    <w:rsid w:val="1BC64593"/>
    <w:rsid w:val="1BF12377"/>
    <w:rsid w:val="1C1918CE"/>
    <w:rsid w:val="1C422BD3"/>
    <w:rsid w:val="1C6E1C1A"/>
    <w:rsid w:val="1CE7730C"/>
    <w:rsid w:val="1D710085"/>
    <w:rsid w:val="1E1660C5"/>
    <w:rsid w:val="1E214A6A"/>
    <w:rsid w:val="1E6C2189"/>
    <w:rsid w:val="1EDF295B"/>
    <w:rsid w:val="1F2B5BA0"/>
    <w:rsid w:val="1F4D53C4"/>
    <w:rsid w:val="1FA31BDA"/>
    <w:rsid w:val="1FAD0CAB"/>
    <w:rsid w:val="1FB913FE"/>
    <w:rsid w:val="20112FE8"/>
    <w:rsid w:val="20126D60"/>
    <w:rsid w:val="20825C93"/>
    <w:rsid w:val="20B87907"/>
    <w:rsid w:val="20DC7510"/>
    <w:rsid w:val="20F46465"/>
    <w:rsid w:val="215018EE"/>
    <w:rsid w:val="215A09BE"/>
    <w:rsid w:val="224B0307"/>
    <w:rsid w:val="22DF561F"/>
    <w:rsid w:val="2322550C"/>
    <w:rsid w:val="232C0139"/>
    <w:rsid w:val="23606FDC"/>
    <w:rsid w:val="23614286"/>
    <w:rsid w:val="23A233FC"/>
    <w:rsid w:val="241E3F25"/>
    <w:rsid w:val="243A0633"/>
    <w:rsid w:val="245F009A"/>
    <w:rsid w:val="246B6A3F"/>
    <w:rsid w:val="24E011DB"/>
    <w:rsid w:val="253B28B5"/>
    <w:rsid w:val="256C6F12"/>
    <w:rsid w:val="25A55F80"/>
    <w:rsid w:val="25B82157"/>
    <w:rsid w:val="26013AFE"/>
    <w:rsid w:val="26321F0A"/>
    <w:rsid w:val="266C34D8"/>
    <w:rsid w:val="26C2328E"/>
    <w:rsid w:val="26D7660D"/>
    <w:rsid w:val="273E043A"/>
    <w:rsid w:val="278E4F1E"/>
    <w:rsid w:val="280E605F"/>
    <w:rsid w:val="28355CE1"/>
    <w:rsid w:val="285048C9"/>
    <w:rsid w:val="28AC5FA3"/>
    <w:rsid w:val="28D177B8"/>
    <w:rsid w:val="29FA4AED"/>
    <w:rsid w:val="2A2F3CB2"/>
    <w:rsid w:val="2A336250"/>
    <w:rsid w:val="2A465F84"/>
    <w:rsid w:val="2A9F5694"/>
    <w:rsid w:val="2B4D3342"/>
    <w:rsid w:val="2B65243A"/>
    <w:rsid w:val="2B807133"/>
    <w:rsid w:val="2B937144"/>
    <w:rsid w:val="2BD96984"/>
    <w:rsid w:val="2BFA5278"/>
    <w:rsid w:val="2C5C1A8E"/>
    <w:rsid w:val="2CA174A1"/>
    <w:rsid w:val="2CC47634"/>
    <w:rsid w:val="2CF41CC7"/>
    <w:rsid w:val="2CFE66A2"/>
    <w:rsid w:val="2D6C3F53"/>
    <w:rsid w:val="2D713318"/>
    <w:rsid w:val="2D7B1F92"/>
    <w:rsid w:val="2DB94CBF"/>
    <w:rsid w:val="2E982B26"/>
    <w:rsid w:val="2F1403FE"/>
    <w:rsid w:val="2F245151"/>
    <w:rsid w:val="2F4A02C4"/>
    <w:rsid w:val="307355F9"/>
    <w:rsid w:val="30AA44A5"/>
    <w:rsid w:val="30C6397A"/>
    <w:rsid w:val="30EB33E1"/>
    <w:rsid w:val="31142D7A"/>
    <w:rsid w:val="31973569"/>
    <w:rsid w:val="32130E41"/>
    <w:rsid w:val="324C4353"/>
    <w:rsid w:val="32C1089D"/>
    <w:rsid w:val="33370B5F"/>
    <w:rsid w:val="33811DDB"/>
    <w:rsid w:val="343E5F1E"/>
    <w:rsid w:val="344F1ED9"/>
    <w:rsid w:val="348953EB"/>
    <w:rsid w:val="348C0A37"/>
    <w:rsid w:val="34D128EE"/>
    <w:rsid w:val="34E24AFB"/>
    <w:rsid w:val="350C3926"/>
    <w:rsid w:val="355F7EFA"/>
    <w:rsid w:val="35A97F0E"/>
    <w:rsid w:val="35C360C5"/>
    <w:rsid w:val="35F9034E"/>
    <w:rsid w:val="36025094"/>
    <w:rsid w:val="36441CA4"/>
    <w:rsid w:val="365F6732"/>
    <w:rsid w:val="368756D2"/>
    <w:rsid w:val="36BB1AA7"/>
    <w:rsid w:val="36EC570D"/>
    <w:rsid w:val="36FD7281"/>
    <w:rsid w:val="370C1479"/>
    <w:rsid w:val="37160A8C"/>
    <w:rsid w:val="37441A9D"/>
    <w:rsid w:val="378400EB"/>
    <w:rsid w:val="378B3228"/>
    <w:rsid w:val="387463B2"/>
    <w:rsid w:val="38877E93"/>
    <w:rsid w:val="38EA6674"/>
    <w:rsid w:val="39205BF2"/>
    <w:rsid w:val="39DF3CFF"/>
    <w:rsid w:val="3AB35002"/>
    <w:rsid w:val="3B2C6AD0"/>
    <w:rsid w:val="3B450A85"/>
    <w:rsid w:val="3B950B19"/>
    <w:rsid w:val="3C9844FD"/>
    <w:rsid w:val="3D023F8C"/>
    <w:rsid w:val="3D2A34E3"/>
    <w:rsid w:val="3E0C4997"/>
    <w:rsid w:val="3E444130"/>
    <w:rsid w:val="3E5500EC"/>
    <w:rsid w:val="3EE07560"/>
    <w:rsid w:val="3EE91A20"/>
    <w:rsid w:val="3F6C1B91"/>
    <w:rsid w:val="3FAF1A7E"/>
    <w:rsid w:val="404E573A"/>
    <w:rsid w:val="4093139F"/>
    <w:rsid w:val="41421E90"/>
    <w:rsid w:val="420460B1"/>
    <w:rsid w:val="42733236"/>
    <w:rsid w:val="42862F6A"/>
    <w:rsid w:val="42C65A5C"/>
    <w:rsid w:val="437245AF"/>
    <w:rsid w:val="43BB4E95"/>
    <w:rsid w:val="440B5E1C"/>
    <w:rsid w:val="440F72B8"/>
    <w:rsid w:val="444E7AB7"/>
    <w:rsid w:val="44CD4E80"/>
    <w:rsid w:val="44D81A76"/>
    <w:rsid w:val="458F0387"/>
    <w:rsid w:val="45CF2E79"/>
    <w:rsid w:val="45E83F3B"/>
    <w:rsid w:val="45F3312A"/>
    <w:rsid w:val="4685178A"/>
    <w:rsid w:val="46957C1F"/>
    <w:rsid w:val="470E1780"/>
    <w:rsid w:val="4766336A"/>
    <w:rsid w:val="47952AA8"/>
    <w:rsid w:val="47BC742D"/>
    <w:rsid w:val="483C0192"/>
    <w:rsid w:val="485853A8"/>
    <w:rsid w:val="488B752C"/>
    <w:rsid w:val="48AC1250"/>
    <w:rsid w:val="490E1F0B"/>
    <w:rsid w:val="494B0A69"/>
    <w:rsid w:val="497074B0"/>
    <w:rsid w:val="49DC7913"/>
    <w:rsid w:val="49EF3AEA"/>
    <w:rsid w:val="4A043D0F"/>
    <w:rsid w:val="4A4756D4"/>
    <w:rsid w:val="4A757FD0"/>
    <w:rsid w:val="4A9B157C"/>
    <w:rsid w:val="4AD827D0"/>
    <w:rsid w:val="4AE61FD9"/>
    <w:rsid w:val="4B4E65EF"/>
    <w:rsid w:val="4B8D35BB"/>
    <w:rsid w:val="4BF54CBC"/>
    <w:rsid w:val="4C237A7B"/>
    <w:rsid w:val="4C7C7D40"/>
    <w:rsid w:val="4CBD19B8"/>
    <w:rsid w:val="4CC90623"/>
    <w:rsid w:val="4CE0771A"/>
    <w:rsid w:val="4CEC60BF"/>
    <w:rsid w:val="4E1458CD"/>
    <w:rsid w:val="4E683E6B"/>
    <w:rsid w:val="4EEF633A"/>
    <w:rsid w:val="4F135B85"/>
    <w:rsid w:val="4F1D4C56"/>
    <w:rsid w:val="4F5F701C"/>
    <w:rsid w:val="4F622668"/>
    <w:rsid w:val="4FA42C81"/>
    <w:rsid w:val="4FB37368"/>
    <w:rsid w:val="4FCC21D8"/>
    <w:rsid w:val="4FCE41A2"/>
    <w:rsid w:val="4FDF1F0B"/>
    <w:rsid w:val="4FF37764"/>
    <w:rsid w:val="503A35E5"/>
    <w:rsid w:val="515D57DD"/>
    <w:rsid w:val="51621046"/>
    <w:rsid w:val="51A72EFC"/>
    <w:rsid w:val="520B348B"/>
    <w:rsid w:val="520E3758"/>
    <w:rsid w:val="528B1ED6"/>
    <w:rsid w:val="529C2335"/>
    <w:rsid w:val="52B15DE1"/>
    <w:rsid w:val="52DB2E5E"/>
    <w:rsid w:val="532C5467"/>
    <w:rsid w:val="53607807"/>
    <w:rsid w:val="537137C2"/>
    <w:rsid w:val="53766B8D"/>
    <w:rsid w:val="543A1E06"/>
    <w:rsid w:val="543C792C"/>
    <w:rsid w:val="54C6369A"/>
    <w:rsid w:val="55E92BB7"/>
    <w:rsid w:val="562C1C22"/>
    <w:rsid w:val="565C42B5"/>
    <w:rsid w:val="56BA0FDC"/>
    <w:rsid w:val="579D4B86"/>
    <w:rsid w:val="580E7831"/>
    <w:rsid w:val="580F7106"/>
    <w:rsid w:val="58F12F18"/>
    <w:rsid w:val="59D625D1"/>
    <w:rsid w:val="5A7B6CD4"/>
    <w:rsid w:val="5AB53F94"/>
    <w:rsid w:val="5B3465E0"/>
    <w:rsid w:val="5BD668B8"/>
    <w:rsid w:val="5BF44F90"/>
    <w:rsid w:val="5BF94355"/>
    <w:rsid w:val="5BFB631F"/>
    <w:rsid w:val="5C50666A"/>
    <w:rsid w:val="5D131446"/>
    <w:rsid w:val="5D3D64C3"/>
    <w:rsid w:val="5D3F223B"/>
    <w:rsid w:val="5D4305BE"/>
    <w:rsid w:val="5D8365CC"/>
    <w:rsid w:val="5DF43025"/>
    <w:rsid w:val="5E3835C9"/>
    <w:rsid w:val="5E75544C"/>
    <w:rsid w:val="5E9465B6"/>
    <w:rsid w:val="5EA06D09"/>
    <w:rsid w:val="5EB84053"/>
    <w:rsid w:val="5EE906B0"/>
    <w:rsid w:val="5EFA466C"/>
    <w:rsid w:val="5F36467F"/>
    <w:rsid w:val="5F88611B"/>
    <w:rsid w:val="60B82A30"/>
    <w:rsid w:val="60C969EB"/>
    <w:rsid w:val="61444AC7"/>
    <w:rsid w:val="618D37CD"/>
    <w:rsid w:val="61C84EF5"/>
    <w:rsid w:val="633234DD"/>
    <w:rsid w:val="639037F0"/>
    <w:rsid w:val="63C31934"/>
    <w:rsid w:val="63E853DA"/>
    <w:rsid w:val="646B1B68"/>
    <w:rsid w:val="64C71494"/>
    <w:rsid w:val="650F6DBC"/>
    <w:rsid w:val="65271F32"/>
    <w:rsid w:val="652A5885"/>
    <w:rsid w:val="65B26C0A"/>
    <w:rsid w:val="65B71508"/>
    <w:rsid w:val="6615622F"/>
    <w:rsid w:val="667A42E4"/>
    <w:rsid w:val="66F45E44"/>
    <w:rsid w:val="672F2F4F"/>
    <w:rsid w:val="67C43A69"/>
    <w:rsid w:val="67CA4DF7"/>
    <w:rsid w:val="67E660D5"/>
    <w:rsid w:val="67FA56DC"/>
    <w:rsid w:val="68757459"/>
    <w:rsid w:val="68AD274F"/>
    <w:rsid w:val="68BE2BAE"/>
    <w:rsid w:val="68C63810"/>
    <w:rsid w:val="69C75A92"/>
    <w:rsid w:val="6A084512"/>
    <w:rsid w:val="6A617C95"/>
    <w:rsid w:val="6B6A2B79"/>
    <w:rsid w:val="6BB87D88"/>
    <w:rsid w:val="6BCE4EB6"/>
    <w:rsid w:val="6C283E91"/>
    <w:rsid w:val="6C726189"/>
    <w:rsid w:val="6C81461E"/>
    <w:rsid w:val="6CCB7647"/>
    <w:rsid w:val="6D5B6C1D"/>
    <w:rsid w:val="6D741A8D"/>
    <w:rsid w:val="6DAA1953"/>
    <w:rsid w:val="6DF332FA"/>
    <w:rsid w:val="6E105C5A"/>
    <w:rsid w:val="6E1F40EF"/>
    <w:rsid w:val="6EA63EC8"/>
    <w:rsid w:val="6EA75E92"/>
    <w:rsid w:val="6EF966EE"/>
    <w:rsid w:val="6F4B354E"/>
    <w:rsid w:val="6F8D32DA"/>
    <w:rsid w:val="706E4EB9"/>
    <w:rsid w:val="70CC1BE0"/>
    <w:rsid w:val="714D4ACF"/>
    <w:rsid w:val="72255A4C"/>
    <w:rsid w:val="730E4732"/>
    <w:rsid w:val="734D525A"/>
    <w:rsid w:val="73707129"/>
    <w:rsid w:val="738676F0"/>
    <w:rsid w:val="73E060CE"/>
    <w:rsid w:val="74E3403A"/>
    <w:rsid w:val="75412B9C"/>
    <w:rsid w:val="759E7FEF"/>
    <w:rsid w:val="76260573"/>
    <w:rsid w:val="767945B8"/>
    <w:rsid w:val="76D637B8"/>
    <w:rsid w:val="76DD68F5"/>
    <w:rsid w:val="77E536B1"/>
    <w:rsid w:val="7804198A"/>
    <w:rsid w:val="789254BD"/>
    <w:rsid w:val="78986F77"/>
    <w:rsid w:val="78EA70A7"/>
    <w:rsid w:val="79336CA0"/>
    <w:rsid w:val="7A052DF2"/>
    <w:rsid w:val="7A140880"/>
    <w:rsid w:val="7A772BBC"/>
    <w:rsid w:val="7A9C2623"/>
    <w:rsid w:val="7B160627"/>
    <w:rsid w:val="7B315461"/>
    <w:rsid w:val="7B3A2568"/>
    <w:rsid w:val="7B6E3FBF"/>
    <w:rsid w:val="7B9559F0"/>
    <w:rsid w:val="7BAB0D70"/>
    <w:rsid w:val="7C136915"/>
    <w:rsid w:val="7C8F0691"/>
    <w:rsid w:val="7CE34539"/>
    <w:rsid w:val="7D733B0F"/>
    <w:rsid w:val="7DFA7D8C"/>
    <w:rsid w:val="7E064983"/>
    <w:rsid w:val="7E066731"/>
    <w:rsid w:val="7E260B81"/>
    <w:rsid w:val="7E394D59"/>
    <w:rsid w:val="7EFC12DD"/>
    <w:rsid w:val="7F2C0419"/>
    <w:rsid w:val="7F695CCD"/>
    <w:rsid w:val="7F79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黑体" w:asciiTheme="minorHAnsi" w:hAnsiTheme="minorHAnsi" w:eastAsiaTheme="minorEastAsia"/>
      <w:spacing w:val="-6"/>
      <w:kern w:val="2"/>
      <w:sz w:val="21"/>
      <w:szCs w:val="30"/>
      <w:lang w:val="en-US" w:eastAsia="zh-CN" w:bidi="ar-SA"/>
    </w:rPr>
  </w:style>
  <w:style w:type="paragraph" w:styleId="2">
    <w:name w:val="heading 1"/>
    <w:basedOn w:val="1"/>
    <w:next w:val="1"/>
    <w:link w:val="9"/>
    <w:qFormat/>
    <w:uiPriority w:val="0"/>
    <w:pPr>
      <w:keepNext/>
      <w:keepLines/>
      <w:spacing w:before="120" w:after="120"/>
      <w:outlineLvl w:val="0"/>
    </w:pPr>
    <w:rPr>
      <w:b/>
      <w:kern w:val="44"/>
      <w:sz w:val="2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标题 1 字符"/>
    <w:link w:val="2"/>
    <w:qFormat/>
    <w:uiPriority w:val="0"/>
    <w:rPr>
      <w:b/>
      <w:kern w:val="44"/>
      <w:sz w:val="24"/>
    </w:rPr>
  </w:style>
  <w:style w:type="paragraph" w:customStyle="1" w:styleId="10">
    <w:name w:val="Table Paragraph"/>
    <w:basedOn w:val="1"/>
    <w:qFormat/>
    <w:uiPriority w:val="1"/>
    <w:pPr>
      <w:autoSpaceDE w:val="0"/>
      <w:autoSpaceDN w:val="0"/>
      <w:adjustRightInd w:val="0"/>
      <w:jc w:val="left"/>
    </w:pPr>
    <w:rPr>
      <w:rFonts w:ascii="Times New Roman" w:hAnsi="Times New Roman" w:cs="Times New Roman"/>
      <w:kern w:val="0"/>
      <w:sz w:val="24"/>
      <w:szCs w:val="2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theme/theme1.xml" Type="http://schemas.openxmlformats.org/officeDocument/2006/relationships/them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4266</Words>
  <Characters>5300</Characters>
  <Lines>0</Lines>
  <Paragraphs>0</Paragraphs>
  <TotalTime>2</TotalTime>
  <ScaleCrop>false</ScaleCrop>
  <LinksUpToDate>false</LinksUpToDate>
  <CharactersWithSpaces>5751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2022-12-05T08:44:00Z</dcterms:created>
  <dc:creator>nicef</dc:creator>
  <cp:lastModifiedBy>Administrator</cp:lastModifiedBy>
  <dcterms:modified xsi:type="dcterms:W3CDTF">2025-09-18T08:36:13Z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03F7455746F3495C9B5A99ADF9266AB9</vt:lpwstr>
  </property>
</Properties>
</file>